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721D" w14:textId="77777777" w:rsidR="00A7123C" w:rsidRDefault="00A7123C">
      <w:pPr>
        <w:tabs>
          <w:tab w:val="left" w:pos="0"/>
          <w:tab w:val="right" w:pos="6500"/>
        </w:tabs>
        <w:ind w:left="255" w:hanging="255"/>
        <w:rPr>
          <w:b/>
        </w:rPr>
      </w:pPr>
      <w:bookmarkStart w:id="0" w:name="_GoBack"/>
      <w:bookmarkEnd w:id="0"/>
      <w:r>
        <w:rPr>
          <w:b/>
        </w:rPr>
        <w:t>1. Zielsetzung</w:t>
      </w:r>
    </w:p>
    <w:p w14:paraId="137790C3" w14:textId="77777777" w:rsidR="00A7123C" w:rsidRDefault="00A7123C">
      <w:pPr>
        <w:tabs>
          <w:tab w:val="left" w:pos="0"/>
          <w:tab w:val="right" w:pos="6500"/>
        </w:tabs>
        <w:ind w:left="255" w:hanging="255"/>
        <w:rPr>
          <w:b/>
        </w:rPr>
      </w:pPr>
    </w:p>
    <w:p w14:paraId="6CF95497" w14:textId="77777777" w:rsidR="00A7123C" w:rsidRDefault="00A7123C">
      <w:pPr>
        <w:tabs>
          <w:tab w:val="left" w:pos="0"/>
          <w:tab w:val="right" w:pos="8900"/>
        </w:tabs>
        <w:ind w:left="255" w:hanging="255"/>
      </w:pPr>
      <w:r>
        <w:tab/>
        <w:t xml:space="preserve">Vollzug des Kantonalen Datenschutzgesetzes (DSG) </w:t>
      </w:r>
    </w:p>
    <w:p w14:paraId="342F1732" w14:textId="77777777" w:rsidR="00A7123C" w:rsidRDefault="00A7123C">
      <w:pPr>
        <w:tabs>
          <w:tab w:val="left" w:pos="0"/>
          <w:tab w:val="right" w:pos="8900"/>
        </w:tabs>
        <w:ind w:left="255" w:hanging="255"/>
      </w:pPr>
    </w:p>
    <w:p w14:paraId="0D99BA33" w14:textId="77777777" w:rsidR="00A7123C" w:rsidRDefault="00A7123C">
      <w:pPr>
        <w:tabs>
          <w:tab w:val="left" w:pos="0"/>
          <w:tab w:val="right" w:pos="8900"/>
        </w:tabs>
        <w:ind w:left="255" w:hanging="255"/>
      </w:pPr>
    </w:p>
    <w:p w14:paraId="5D88F29E" w14:textId="77777777" w:rsidR="00A7123C" w:rsidRDefault="00A7123C">
      <w:pPr>
        <w:tabs>
          <w:tab w:val="left" w:pos="0"/>
          <w:tab w:val="right" w:pos="8900"/>
        </w:tabs>
        <w:ind w:left="255" w:hanging="255"/>
        <w:rPr>
          <w:b/>
        </w:rPr>
      </w:pPr>
      <w:r>
        <w:rPr>
          <w:b/>
        </w:rPr>
        <w:t>2. Verantwortung</w:t>
      </w:r>
    </w:p>
    <w:p w14:paraId="69D08B29" w14:textId="77777777" w:rsidR="00A7123C" w:rsidRDefault="00A7123C">
      <w:pPr>
        <w:tabs>
          <w:tab w:val="left" w:pos="0"/>
          <w:tab w:val="right" w:pos="6500"/>
        </w:tabs>
        <w:ind w:left="510" w:hanging="255"/>
        <w:rPr>
          <w:b/>
        </w:rPr>
      </w:pPr>
    </w:p>
    <w:p w14:paraId="00779617" w14:textId="77777777" w:rsidR="00A7123C" w:rsidRDefault="00A7123C">
      <w:pPr>
        <w:tabs>
          <w:tab w:val="left" w:pos="0"/>
          <w:tab w:val="left" w:pos="1985"/>
          <w:tab w:val="right" w:pos="8900"/>
        </w:tabs>
        <w:ind w:left="510" w:hanging="255"/>
        <w:rPr>
          <w:b/>
          <w:i/>
        </w:rPr>
      </w:pPr>
      <w:r>
        <w:rPr>
          <w:b/>
          <w:i/>
        </w:rPr>
        <w:t>Entscheid</w:t>
      </w:r>
      <w:r>
        <w:rPr>
          <w:b/>
          <w:i/>
        </w:rPr>
        <w:tab/>
      </w:r>
      <w:r>
        <w:t>Administrator</w:t>
      </w:r>
    </w:p>
    <w:p w14:paraId="06C59CF1" w14:textId="77777777" w:rsidR="00A7123C" w:rsidRDefault="00A7123C">
      <w:pPr>
        <w:tabs>
          <w:tab w:val="left" w:pos="0"/>
          <w:tab w:val="left" w:pos="1985"/>
          <w:tab w:val="right" w:pos="8900"/>
        </w:tabs>
        <w:ind w:left="510" w:hanging="255"/>
      </w:pPr>
      <w:r>
        <w:rPr>
          <w:b/>
          <w:i/>
        </w:rPr>
        <w:t xml:space="preserve">Ausführung </w:t>
      </w:r>
      <w:r>
        <w:rPr>
          <w:b/>
          <w:i/>
        </w:rPr>
        <w:tab/>
      </w:r>
      <w:r>
        <w:t>Lehrpersonen/MA Sekretariat</w:t>
      </w:r>
    </w:p>
    <w:p w14:paraId="66227FF3" w14:textId="77777777" w:rsidR="00A7123C" w:rsidRDefault="00A7123C">
      <w:pPr>
        <w:tabs>
          <w:tab w:val="left" w:pos="0"/>
          <w:tab w:val="right" w:pos="8900"/>
        </w:tabs>
        <w:ind w:left="510" w:hanging="255"/>
      </w:pPr>
    </w:p>
    <w:p w14:paraId="54936DAC" w14:textId="77777777" w:rsidR="00A7123C" w:rsidRDefault="00A7123C">
      <w:pPr>
        <w:tabs>
          <w:tab w:val="left" w:pos="0"/>
          <w:tab w:val="right" w:pos="8900"/>
        </w:tabs>
        <w:ind w:left="510" w:hanging="255"/>
      </w:pPr>
    </w:p>
    <w:p w14:paraId="36E3404B" w14:textId="77777777" w:rsidR="00A7123C" w:rsidRDefault="00A7123C">
      <w:pPr>
        <w:tabs>
          <w:tab w:val="left" w:pos="0"/>
          <w:tab w:val="right" w:pos="8900"/>
        </w:tabs>
        <w:ind w:left="255" w:hanging="255"/>
        <w:rPr>
          <w:b/>
        </w:rPr>
      </w:pPr>
      <w:r>
        <w:rPr>
          <w:b/>
        </w:rPr>
        <w:t>3. Geltungsbereich</w:t>
      </w:r>
    </w:p>
    <w:p w14:paraId="47264ACC" w14:textId="77777777" w:rsidR="00A7123C" w:rsidRDefault="00A7123C">
      <w:pPr>
        <w:tabs>
          <w:tab w:val="left" w:pos="0"/>
          <w:tab w:val="right" w:pos="6500"/>
        </w:tabs>
        <w:ind w:left="510" w:hanging="255"/>
        <w:rPr>
          <w:b/>
        </w:rPr>
      </w:pPr>
    </w:p>
    <w:p w14:paraId="23104DE0" w14:textId="77777777" w:rsidR="00A7123C" w:rsidRDefault="00A7123C">
      <w:pPr>
        <w:tabs>
          <w:tab w:val="left" w:pos="0"/>
          <w:tab w:val="right" w:pos="8900"/>
        </w:tabs>
        <w:ind w:left="510" w:hanging="255"/>
      </w:pPr>
      <w:r>
        <w:t xml:space="preserve">BBZ </w:t>
      </w:r>
    </w:p>
    <w:p w14:paraId="43885514" w14:textId="77777777" w:rsidR="00A7123C" w:rsidRDefault="00A7123C">
      <w:pPr>
        <w:tabs>
          <w:tab w:val="left" w:pos="0"/>
          <w:tab w:val="right" w:pos="8900"/>
        </w:tabs>
        <w:ind w:left="510" w:hanging="255"/>
      </w:pPr>
    </w:p>
    <w:p w14:paraId="6034BDC6" w14:textId="77777777" w:rsidR="00A7123C" w:rsidRDefault="00A7123C">
      <w:pPr>
        <w:tabs>
          <w:tab w:val="left" w:pos="0"/>
          <w:tab w:val="right" w:pos="8900"/>
        </w:tabs>
        <w:ind w:left="510" w:hanging="255"/>
      </w:pPr>
    </w:p>
    <w:p w14:paraId="62614924" w14:textId="77777777" w:rsidR="00A7123C" w:rsidRDefault="00A7123C">
      <w:pPr>
        <w:tabs>
          <w:tab w:val="left" w:pos="0"/>
          <w:tab w:val="right" w:pos="8900"/>
        </w:tabs>
        <w:ind w:left="255" w:hanging="255"/>
        <w:rPr>
          <w:b/>
        </w:rPr>
      </w:pPr>
      <w:r>
        <w:rPr>
          <w:b/>
        </w:rPr>
        <w:t>4. Prozessbeschreibung</w:t>
      </w:r>
    </w:p>
    <w:p w14:paraId="493FDFB7" w14:textId="77777777" w:rsidR="00A7123C" w:rsidRDefault="00A7123C">
      <w:pPr>
        <w:tabs>
          <w:tab w:val="left" w:pos="0"/>
          <w:tab w:val="right" w:pos="8900"/>
        </w:tabs>
        <w:ind w:left="255" w:hanging="255"/>
        <w:rPr>
          <w:b/>
        </w:rPr>
      </w:pPr>
    </w:p>
    <w:p w14:paraId="32765010" w14:textId="77777777" w:rsidR="00A7123C" w:rsidRDefault="00A7123C">
      <w:pPr>
        <w:tabs>
          <w:tab w:val="left" w:pos="0"/>
          <w:tab w:val="right" w:pos="8900"/>
        </w:tabs>
        <w:ind w:left="255" w:hanging="255"/>
        <w:rPr>
          <w:b/>
          <w:i/>
        </w:rPr>
      </w:pPr>
      <w:proofErr w:type="gramStart"/>
      <w:r>
        <w:rPr>
          <w:b/>
          <w:i/>
        </w:rPr>
        <w:t>4.1 Allgemeines</w:t>
      </w:r>
      <w:proofErr w:type="gramEnd"/>
    </w:p>
    <w:p w14:paraId="7FEA54D1" w14:textId="77777777" w:rsidR="00A7123C" w:rsidRDefault="00A7123C">
      <w:pPr>
        <w:tabs>
          <w:tab w:val="left" w:pos="0"/>
          <w:tab w:val="right" w:pos="8900"/>
        </w:tabs>
        <w:ind w:left="369" w:hanging="255"/>
        <w:rPr>
          <w:b/>
        </w:rPr>
      </w:pPr>
    </w:p>
    <w:p w14:paraId="5BC4E26A" w14:textId="77777777" w:rsidR="00A7123C" w:rsidRDefault="00A7123C">
      <w:pPr>
        <w:ind w:left="369"/>
        <w:jc w:val="both"/>
      </w:pPr>
      <w:r>
        <w:t>Durch das Datenschutzgesetz sind wir verpflichtet, sämtliche Sammlungen von Personendaten am BBZ zu erfassen und dem Datenschutzbeauftragten als zentrale Registerstelle zu melden. Zweck dieser Registrierung ist, jedem Betroffenen das vom Gesetz vorgesehene Recht auf Au</w:t>
      </w:r>
      <w:r>
        <w:t>s</w:t>
      </w:r>
      <w:r>
        <w:t xml:space="preserve">kunft und </w:t>
      </w:r>
      <w:proofErr w:type="gramStart"/>
      <w:r>
        <w:t>Einsicht, Berichtigung,</w:t>
      </w:r>
      <w:proofErr w:type="gramEnd"/>
      <w:r>
        <w:t xml:space="preserve"> Beseitigung und Feststellung zu ermöglichen.</w:t>
      </w:r>
    </w:p>
    <w:p w14:paraId="2B2EEC87" w14:textId="77777777" w:rsidR="00A7123C" w:rsidRDefault="00A7123C">
      <w:pPr>
        <w:ind w:left="255"/>
        <w:jc w:val="both"/>
      </w:pPr>
    </w:p>
    <w:p w14:paraId="4234BFB9" w14:textId="77777777" w:rsidR="00A7123C" w:rsidRDefault="00A7123C">
      <w:pPr>
        <w:jc w:val="both"/>
        <w:rPr>
          <w:b/>
          <w:i/>
        </w:rPr>
      </w:pPr>
      <w:r>
        <w:rPr>
          <w:b/>
          <w:i/>
        </w:rPr>
        <w:t>4.2 Datensammlungen</w:t>
      </w:r>
    </w:p>
    <w:p w14:paraId="7CABFD63" w14:textId="77777777" w:rsidR="00A7123C" w:rsidRDefault="00A7123C">
      <w:pPr>
        <w:ind w:left="255"/>
        <w:jc w:val="both"/>
      </w:pPr>
    </w:p>
    <w:p w14:paraId="6D24AF5B" w14:textId="77777777" w:rsidR="00A7123C" w:rsidRDefault="00A7123C">
      <w:pPr>
        <w:ind w:left="369"/>
        <w:jc w:val="both"/>
      </w:pPr>
      <w:r>
        <w:t>Im Sekretariat des BBZ werden zwei umfassende Datensammlungen geführt</w:t>
      </w:r>
      <w:proofErr w:type="gramStart"/>
      <w:r>
        <w:t>, die</w:t>
      </w:r>
      <w:proofErr w:type="gramEnd"/>
      <w:r>
        <w:t xml:space="preserve"> gemeldet und registriert sind.</w:t>
      </w:r>
    </w:p>
    <w:p w14:paraId="33682195" w14:textId="77777777" w:rsidR="00A7123C" w:rsidRDefault="00A7123C">
      <w:pPr>
        <w:ind w:left="369"/>
        <w:jc w:val="both"/>
      </w:pPr>
    </w:p>
    <w:p w14:paraId="3CDD1DC8" w14:textId="77777777" w:rsidR="00A7123C" w:rsidRDefault="009235CD">
      <w:pPr>
        <w:ind w:left="369"/>
        <w:jc w:val="both"/>
      </w:pPr>
      <w:r>
        <w:t>1. Mitarbeit</w:t>
      </w:r>
      <w:r w:rsidR="00A7123C">
        <w:t>ende des BBZ</w:t>
      </w:r>
    </w:p>
    <w:p w14:paraId="09CC5488" w14:textId="77777777" w:rsidR="00A7123C" w:rsidRDefault="00A7123C">
      <w:pPr>
        <w:ind w:left="369"/>
        <w:jc w:val="both"/>
      </w:pPr>
      <w:r>
        <w:t>2. Lernende</w:t>
      </w:r>
    </w:p>
    <w:p w14:paraId="7ED394D5" w14:textId="77777777" w:rsidR="00A7123C" w:rsidRDefault="00A7123C">
      <w:pPr>
        <w:ind w:left="369"/>
        <w:jc w:val="both"/>
      </w:pPr>
    </w:p>
    <w:p w14:paraId="1601AEC3" w14:textId="77777777" w:rsidR="00A7123C" w:rsidRDefault="00A7123C">
      <w:pPr>
        <w:jc w:val="both"/>
        <w:rPr>
          <w:b/>
          <w:i/>
        </w:rPr>
      </w:pPr>
      <w:r>
        <w:rPr>
          <w:b/>
          <w:i/>
        </w:rPr>
        <w:t>4.3 Behandlung von persönlichen Unterlagen</w:t>
      </w:r>
    </w:p>
    <w:p w14:paraId="599A1A39" w14:textId="77777777" w:rsidR="00A7123C" w:rsidRDefault="00A7123C">
      <w:pPr>
        <w:ind w:left="369"/>
        <w:jc w:val="both"/>
      </w:pPr>
    </w:p>
    <w:p w14:paraId="07ECDD12" w14:textId="77777777" w:rsidR="00A7123C" w:rsidRDefault="00A7123C">
      <w:pPr>
        <w:ind w:left="369"/>
        <w:jc w:val="both"/>
      </w:pPr>
      <w:proofErr w:type="spellStart"/>
      <w:r>
        <w:t>Gemäss</w:t>
      </w:r>
      <w:proofErr w:type="spellEnd"/>
      <w:r>
        <w:t xml:space="preserve"> Gesetz sind nicht mehr benötigte Personendaten zu vernichten. Demzufolge werden die im Sekretariat aufbewahrten persönlichen Daten und Unterlagen von Mitarbeiterinnen und Mitarbeitern des BBZ nach deren Austritt und nach Ablauf einer sinnvollen Frist vernichtet.</w:t>
      </w:r>
    </w:p>
    <w:p w14:paraId="24E99F48" w14:textId="77777777" w:rsidR="00A7123C" w:rsidRDefault="00A7123C">
      <w:pPr>
        <w:ind w:left="369"/>
        <w:jc w:val="both"/>
      </w:pPr>
    </w:p>
    <w:p w14:paraId="31905949" w14:textId="77777777" w:rsidR="00A7123C" w:rsidRDefault="00A7123C">
      <w:pPr>
        <w:ind w:left="369"/>
        <w:jc w:val="both"/>
      </w:pPr>
      <w:r>
        <w:t>Persönliche Schülerdaten, welche der Lehrerschaft als Hilfsmittel und persönliches Arbeitsi</w:t>
      </w:r>
      <w:r>
        <w:t>n</w:t>
      </w:r>
      <w:r>
        <w:t>strument dienen, gelten im Sinne des Gesetzes nicht als Datensammlung und sind nicht regis</w:t>
      </w:r>
      <w:r>
        <w:t>t</w:t>
      </w:r>
      <w:r>
        <w:t xml:space="preserve">rieren zu lassen, sofern kein anderes Organ - d.h. keine andere Person - Zugriff zu diesen Daten hat. </w:t>
      </w:r>
    </w:p>
    <w:p w14:paraId="09BE0DFB" w14:textId="77777777" w:rsidR="00A7123C" w:rsidRDefault="00A7123C">
      <w:pPr>
        <w:ind w:left="369"/>
        <w:jc w:val="both"/>
      </w:pPr>
    </w:p>
    <w:p w14:paraId="5B2AFC19" w14:textId="77777777" w:rsidR="00A7123C" w:rsidRDefault="00A7123C">
      <w:pPr>
        <w:ind w:left="369"/>
        <w:jc w:val="both"/>
      </w:pPr>
      <w:r>
        <w:t>Nach Beendigung der Ausbildung bzw. nach dem Austritt der betroffenen Schüler-/innen sind auch diese persönlichen Aufzeichnungen zu vernichten!</w:t>
      </w:r>
    </w:p>
    <w:p w14:paraId="1B16217A" w14:textId="77777777" w:rsidR="00A7123C" w:rsidRDefault="00A7123C">
      <w:pPr>
        <w:ind w:left="369"/>
        <w:jc w:val="both"/>
      </w:pPr>
    </w:p>
    <w:p w14:paraId="3B0F095B" w14:textId="77777777" w:rsidR="00A7123C" w:rsidRDefault="00A7123C">
      <w:pPr>
        <w:ind w:left="369"/>
        <w:jc w:val="both"/>
      </w:pPr>
    </w:p>
    <w:p w14:paraId="4AE6BF33" w14:textId="77777777" w:rsidR="00A7123C" w:rsidRDefault="00A7123C">
      <w:pPr>
        <w:jc w:val="both"/>
        <w:rPr>
          <w:b/>
          <w:i/>
        </w:rPr>
      </w:pPr>
      <w:r>
        <w:rPr>
          <w:b/>
          <w:i/>
        </w:rPr>
        <w:lastRenderedPageBreak/>
        <w:t>4.4 Notenunterlagen</w:t>
      </w:r>
    </w:p>
    <w:p w14:paraId="1141EAE3" w14:textId="77777777" w:rsidR="00A7123C" w:rsidRDefault="00A7123C">
      <w:pPr>
        <w:ind w:left="369"/>
        <w:jc w:val="both"/>
      </w:pPr>
    </w:p>
    <w:p w14:paraId="28DCB466" w14:textId="77777777" w:rsidR="00A7123C" w:rsidRDefault="00A7123C">
      <w:pPr>
        <w:ind w:left="369"/>
        <w:jc w:val="both"/>
      </w:pPr>
      <w:r>
        <w:t>Notenunterlagen von Schülerinnen und Schülern werden grundsätzlich archiviert, um auch zu einen späteren Zeitpunkt Zeugnisse, Diplome usw. rekonstruieren zu können.</w:t>
      </w:r>
    </w:p>
    <w:p w14:paraId="36016DCB" w14:textId="77777777" w:rsidR="00A7123C" w:rsidRDefault="00A7123C">
      <w:pPr>
        <w:ind w:left="255"/>
        <w:jc w:val="both"/>
      </w:pPr>
    </w:p>
    <w:p w14:paraId="6FDDDC2F" w14:textId="77777777" w:rsidR="00A7123C" w:rsidRDefault="00A7123C">
      <w:pPr>
        <w:ind w:left="255"/>
        <w:jc w:val="both"/>
      </w:pPr>
    </w:p>
    <w:p w14:paraId="2D54F64E" w14:textId="77777777" w:rsidR="00A7123C" w:rsidRDefault="00A7123C">
      <w:pPr>
        <w:jc w:val="both"/>
        <w:rPr>
          <w:b/>
        </w:rPr>
      </w:pPr>
      <w:r>
        <w:rPr>
          <w:b/>
        </w:rPr>
        <w:t>5. Mitgeltende Unterlagen</w:t>
      </w:r>
    </w:p>
    <w:p w14:paraId="2F79D24C" w14:textId="77777777" w:rsidR="00A7123C" w:rsidRDefault="00A7123C">
      <w:pPr>
        <w:ind w:left="255"/>
        <w:jc w:val="both"/>
      </w:pPr>
    </w:p>
    <w:p w14:paraId="6F857DC8" w14:textId="77777777" w:rsidR="00A7123C" w:rsidRDefault="00A7123C">
      <w:pPr>
        <w:ind w:left="255"/>
        <w:jc w:val="both"/>
      </w:pPr>
      <w:r>
        <w:t xml:space="preserve">Kantonales Datenschutzgesetz </w:t>
      </w:r>
    </w:p>
    <w:p w14:paraId="6F374921" w14:textId="77777777" w:rsidR="00A7123C" w:rsidRDefault="00A7123C">
      <w:r>
        <w:tab/>
      </w:r>
    </w:p>
    <w:p w14:paraId="36FD7159" w14:textId="77777777" w:rsidR="00A7123C" w:rsidRDefault="00A7123C"/>
    <w:p w14:paraId="33F22EA3" w14:textId="77777777" w:rsidR="00A7123C" w:rsidRDefault="00A7123C">
      <w:pPr>
        <w:ind w:left="255" w:hanging="255"/>
      </w:pPr>
    </w:p>
    <w:sectPr w:rsidR="00A7123C">
      <w:headerReference w:type="default" r:id="rId8"/>
      <w:footerReference w:type="default" r:id="rId9"/>
      <w:pgSz w:w="11907" w:h="16840" w:code="9"/>
      <w:pgMar w:top="2268" w:right="680" w:bottom="2268" w:left="1418" w:header="794" w:footer="6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A9CC8" w14:textId="77777777" w:rsidR="007F38DC" w:rsidRDefault="007F38DC">
      <w:r>
        <w:separator/>
      </w:r>
    </w:p>
  </w:endnote>
  <w:endnote w:type="continuationSeparator" w:id="0">
    <w:p w14:paraId="246F924E" w14:textId="77777777" w:rsidR="007F38DC" w:rsidRDefault="007F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45"/>
      <w:gridCol w:w="1346"/>
      <w:gridCol w:w="1162"/>
      <w:gridCol w:w="1511"/>
      <w:gridCol w:w="940"/>
      <w:gridCol w:w="1701"/>
    </w:tblGrid>
    <w:tr w:rsidR="0078153F" w14:paraId="2B7D889C" w14:textId="77777777">
      <w:trPr>
        <w:trHeight w:hRule="exact" w:val="300"/>
      </w:trPr>
      <w:tc>
        <w:tcPr>
          <w:tcW w:w="1245" w:type="dxa"/>
        </w:tcPr>
        <w:p w14:paraId="5838F0F0" w14:textId="77777777" w:rsidR="0078153F" w:rsidRDefault="00495DE0">
          <w:pPr>
            <w:pStyle w:val="Fuzeile"/>
            <w:spacing w:before="40"/>
            <w:rPr>
              <w:sz w:val="18"/>
            </w:rPr>
          </w:pPr>
          <w:r>
            <w:rPr>
              <w:noProof/>
            </w:rPr>
            <w:drawing>
              <wp:anchor distT="0" distB="0" distL="114300" distR="114300" simplePos="0" relativeHeight="251658240" behindDoc="0" locked="0" layoutInCell="1" allowOverlap="1" wp14:anchorId="287005EC" wp14:editId="6CA0062C">
                <wp:simplePos x="0" y="0"/>
                <wp:positionH relativeFrom="column">
                  <wp:posOffset>-1208405</wp:posOffset>
                </wp:positionH>
                <wp:positionV relativeFrom="paragraph">
                  <wp:posOffset>-257810</wp:posOffset>
                </wp:positionV>
                <wp:extent cx="706120" cy="551180"/>
                <wp:effectExtent l="0" t="0" r="5080" b="7620"/>
                <wp:wrapNone/>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551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8153F">
            <w:rPr>
              <w:sz w:val="18"/>
            </w:rPr>
            <w:t>Erstellt am:</w:t>
          </w:r>
        </w:p>
      </w:tc>
      <w:tc>
        <w:tcPr>
          <w:tcW w:w="1346" w:type="dxa"/>
        </w:tcPr>
        <w:p w14:paraId="1B801B8E" w14:textId="023F6E2C" w:rsidR="0078153F" w:rsidRDefault="00657577">
          <w:pPr>
            <w:pStyle w:val="Fuzeile"/>
            <w:spacing w:before="40"/>
            <w:jc w:val="center"/>
            <w:rPr>
              <w:sz w:val="18"/>
            </w:rPr>
          </w:pPr>
          <w:r>
            <w:rPr>
              <w:sz w:val="18"/>
            </w:rPr>
            <w:t xml:space="preserve">22.02.15 </w:t>
          </w:r>
          <w:proofErr w:type="spellStart"/>
          <w:r>
            <w:rPr>
              <w:sz w:val="18"/>
            </w:rPr>
            <w:t>rw</w:t>
          </w:r>
          <w:proofErr w:type="spellEnd"/>
        </w:p>
      </w:tc>
      <w:tc>
        <w:tcPr>
          <w:tcW w:w="1162" w:type="dxa"/>
        </w:tcPr>
        <w:p w14:paraId="1CADCD70" w14:textId="77777777" w:rsidR="0078153F" w:rsidRDefault="0078153F">
          <w:pPr>
            <w:pStyle w:val="Fuzeile"/>
            <w:spacing w:before="40"/>
            <w:rPr>
              <w:sz w:val="18"/>
            </w:rPr>
          </w:pPr>
          <w:r>
            <w:rPr>
              <w:sz w:val="18"/>
            </w:rPr>
            <w:t>Geprüft am:</w:t>
          </w:r>
        </w:p>
      </w:tc>
      <w:tc>
        <w:tcPr>
          <w:tcW w:w="1511" w:type="dxa"/>
        </w:tcPr>
        <w:p w14:paraId="52AEF3AA" w14:textId="2780E562" w:rsidR="0078153F" w:rsidRDefault="00657577" w:rsidP="00657577">
          <w:pPr>
            <w:pStyle w:val="Fuzeile"/>
            <w:spacing w:before="40"/>
            <w:jc w:val="center"/>
            <w:rPr>
              <w:sz w:val="18"/>
            </w:rPr>
          </w:pPr>
          <w:r>
            <w:rPr>
              <w:sz w:val="18"/>
            </w:rPr>
            <w:t>23.02.15</w:t>
          </w:r>
          <w:r w:rsidR="0078153F">
            <w:rPr>
              <w:sz w:val="18"/>
            </w:rPr>
            <w:t xml:space="preserve"> SL</w:t>
          </w:r>
        </w:p>
        <w:p w14:paraId="1CC6A085" w14:textId="77777777" w:rsidR="0078153F" w:rsidRDefault="0078153F">
          <w:pPr>
            <w:pStyle w:val="Fuzeile"/>
            <w:spacing w:before="40"/>
            <w:rPr>
              <w:sz w:val="18"/>
            </w:rPr>
          </w:pPr>
          <w:r>
            <w:rPr>
              <w:sz w:val="18"/>
            </w:rPr>
            <w:t xml:space="preserve">05.99 / </w:t>
          </w:r>
          <w:proofErr w:type="spellStart"/>
          <w:r>
            <w:rPr>
              <w:sz w:val="18"/>
            </w:rPr>
            <w:t>mz</w:t>
          </w:r>
          <w:proofErr w:type="spellEnd"/>
        </w:p>
      </w:tc>
      <w:tc>
        <w:tcPr>
          <w:tcW w:w="940" w:type="dxa"/>
        </w:tcPr>
        <w:p w14:paraId="0B08C70A" w14:textId="77777777" w:rsidR="0078153F" w:rsidRDefault="0078153F">
          <w:pPr>
            <w:pStyle w:val="Fuzeile"/>
            <w:spacing w:before="40"/>
            <w:rPr>
              <w:sz w:val="18"/>
            </w:rPr>
          </w:pPr>
          <w:r>
            <w:rPr>
              <w:sz w:val="18"/>
            </w:rPr>
            <w:t>Gültig ab:</w:t>
          </w:r>
        </w:p>
      </w:tc>
      <w:tc>
        <w:tcPr>
          <w:tcW w:w="1701" w:type="dxa"/>
        </w:tcPr>
        <w:p w14:paraId="6AC8915D" w14:textId="293AA2B5" w:rsidR="0078153F" w:rsidRDefault="00657577">
          <w:pPr>
            <w:pStyle w:val="Fuzeile"/>
            <w:spacing w:before="40"/>
            <w:rPr>
              <w:sz w:val="18"/>
            </w:rPr>
          </w:pPr>
          <w:r>
            <w:rPr>
              <w:sz w:val="18"/>
            </w:rPr>
            <w:t>01.03.15</w:t>
          </w:r>
          <w:r w:rsidR="0078153F">
            <w:rPr>
              <w:sz w:val="18"/>
            </w:rPr>
            <w:t xml:space="preserve"> es</w:t>
          </w:r>
        </w:p>
      </w:tc>
    </w:tr>
  </w:tbl>
  <w:p w14:paraId="09EE8AD6" w14:textId="77777777" w:rsidR="0078153F" w:rsidRDefault="00495DE0" w:rsidP="00495DE0">
    <w:pPr>
      <w:pStyle w:val="Fuzeile"/>
      <w:tabs>
        <w:tab w:val="clear" w:pos="4536"/>
        <w:tab w:val="clear" w:pos="9072"/>
        <w:tab w:val="left" w:pos="50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EBBE" w14:textId="77777777" w:rsidR="007F38DC" w:rsidRDefault="007F38DC">
      <w:r>
        <w:separator/>
      </w:r>
    </w:p>
  </w:footnote>
  <w:footnote w:type="continuationSeparator" w:id="0">
    <w:p w14:paraId="15220633" w14:textId="77777777" w:rsidR="007F38DC" w:rsidRDefault="007F38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left w:val="single" w:sz="6" w:space="0" w:color="auto"/>
      </w:tblBorders>
      <w:tblLayout w:type="fixed"/>
      <w:tblCellMar>
        <w:left w:w="71" w:type="dxa"/>
        <w:right w:w="71" w:type="dxa"/>
      </w:tblCellMar>
      <w:tblLook w:val="0000" w:firstRow="0" w:lastRow="0" w:firstColumn="0" w:lastColumn="0" w:noHBand="0" w:noVBand="0"/>
    </w:tblPr>
    <w:tblGrid>
      <w:gridCol w:w="907"/>
      <w:gridCol w:w="3799"/>
      <w:gridCol w:w="851"/>
      <w:gridCol w:w="454"/>
    </w:tblGrid>
    <w:tr w:rsidR="0078153F" w14:paraId="32A606B1" w14:textId="77777777">
      <w:trPr>
        <w:cantSplit/>
      </w:trPr>
      <w:tc>
        <w:tcPr>
          <w:tcW w:w="907" w:type="dxa"/>
          <w:tcBorders>
            <w:top w:val="single" w:sz="6" w:space="0" w:color="auto"/>
            <w:left w:val="single" w:sz="4" w:space="0" w:color="auto"/>
            <w:bottom w:val="single" w:sz="6" w:space="0" w:color="auto"/>
          </w:tcBorders>
        </w:tcPr>
        <w:p w14:paraId="7C201F15" w14:textId="77777777" w:rsidR="0078153F" w:rsidRDefault="00252DB9">
          <w:pPr>
            <w:spacing w:before="120" w:after="120"/>
            <w:jc w:val="center"/>
          </w:pPr>
          <w:r>
            <w:rPr>
              <w:noProof/>
              <w:snapToGrid/>
            </w:rPr>
            <w:drawing>
              <wp:anchor distT="0" distB="0" distL="114300" distR="114300" simplePos="0" relativeHeight="251657216" behindDoc="0" locked="0" layoutInCell="0" allowOverlap="1" wp14:anchorId="7A92C015" wp14:editId="6ADFD80B">
                <wp:simplePos x="0" y="0"/>
                <wp:positionH relativeFrom="column">
                  <wp:posOffset>4311650</wp:posOffset>
                </wp:positionH>
                <wp:positionV relativeFrom="paragraph">
                  <wp:posOffset>-46990</wp:posOffset>
                </wp:positionV>
                <wp:extent cx="1876425" cy="647700"/>
                <wp:effectExtent l="0" t="0" r="3175" b="12700"/>
                <wp:wrapTopAndBottom/>
                <wp:docPr id="4" name="Bild 4" descr="BBZ-G5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Z-G50-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53F">
            <w:rPr>
              <w:b/>
            </w:rPr>
            <w:t>AA</w:t>
          </w:r>
        </w:p>
      </w:tc>
      <w:tc>
        <w:tcPr>
          <w:tcW w:w="3799" w:type="dxa"/>
          <w:tcBorders>
            <w:top w:val="single" w:sz="4" w:space="0" w:color="auto"/>
            <w:left w:val="single" w:sz="4" w:space="0" w:color="auto"/>
            <w:bottom w:val="nil"/>
            <w:right w:val="single" w:sz="4" w:space="0" w:color="auto"/>
          </w:tcBorders>
        </w:tcPr>
        <w:p w14:paraId="77555F9D" w14:textId="77777777" w:rsidR="0078153F" w:rsidRDefault="0078153F">
          <w:pPr>
            <w:spacing w:before="120" w:after="120"/>
            <w:jc w:val="center"/>
            <w:rPr>
              <w:b/>
              <w:sz w:val="18"/>
            </w:rPr>
          </w:pPr>
          <w:r>
            <w:rPr>
              <w:sz w:val="18"/>
            </w:rPr>
            <w:t xml:space="preserve">Unterstützung / Administration / Dokumente </w:t>
          </w:r>
        </w:p>
      </w:tc>
      <w:tc>
        <w:tcPr>
          <w:tcW w:w="851" w:type="dxa"/>
          <w:tcBorders>
            <w:top w:val="single" w:sz="6" w:space="0" w:color="auto"/>
            <w:bottom w:val="nil"/>
          </w:tcBorders>
        </w:tcPr>
        <w:p w14:paraId="2141F4F6" w14:textId="77777777" w:rsidR="0078153F" w:rsidRDefault="0078153F">
          <w:pPr>
            <w:spacing w:before="120" w:after="120"/>
            <w:rPr>
              <w:sz w:val="18"/>
            </w:rPr>
          </w:pPr>
          <w:r>
            <w:rPr>
              <w:sz w:val="18"/>
            </w:rPr>
            <w:t>Seite:</w:t>
          </w:r>
        </w:p>
      </w:tc>
      <w:tc>
        <w:tcPr>
          <w:tcW w:w="454" w:type="dxa"/>
          <w:tcBorders>
            <w:top w:val="single" w:sz="6" w:space="0" w:color="auto"/>
            <w:bottom w:val="nil"/>
            <w:right w:val="single" w:sz="4" w:space="0" w:color="auto"/>
          </w:tcBorders>
        </w:tcPr>
        <w:p w14:paraId="7A5F3CA2" w14:textId="77777777" w:rsidR="0078153F" w:rsidRDefault="0078153F">
          <w:pPr>
            <w:spacing w:before="120" w:after="120"/>
            <w:jc w:val="center"/>
            <w:rPr>
              <w:sz w:val="18"/>
            </w:rPr>
          </w:pPr>
          <w:r>
            <w:rPr>
              <w:sz w:val="18"/>
            </w:rPr>
            <w:fldChar w:fldCharType="begin"/>
          </w:r>
          <w:r>
            <w:rPr>
              <w:sz w:val="18"/>
            </w:rPr>
            <w:instrText xml:space="preserve"> </w:instrText>
          </w:r>
          <w:r w:rsidR="00252DB9">
            <w:rPr>
              <w:sz w:val="18"/>
            </w:rPr>
            <w:instrText>PAGE</w:instrText>
          </w:r>
          <w:r>
            <w:rPr>
              <w:sz w:val="18"/>
            </w:rPr>
            <w:instrText xml:space="preserve">  \* MERGEFORMAT </w:instrText>
          </w:r>
          <w:r>
            <w:rPr>
              <w:sz w:val="18"/>
            </w:rPr>
            <w:fldChar w:fldCharType="separate"/>
          </w:r>
          <w:r w:rsidR="00571648">
            <w:rPr>
              <w:noProof/>
              <w:sz w:val="18"/>
            </w:rPr>
            <w:t>1</w:t>
          </w:r>
          <w:r>
            <w:rPr>
              <w:sz w:val="18"/>
            </w:rPr>
            <w:fldChar w:fldCharType="end"/>
          </w:r>
          <w:r>
            <w:rPr>
              <w:sz w:val="18"/>
            </w:rPr>
            <w:t>/</w:t>
          </w:r>
          <w:r>
            <w:rPr>
              <w:sz w:val="18"/>
            </w:rPr>
            <w:fldChar w:fldCharType="begin"/>
          </w:r>
          <w:r>
            <w:rPr>
              <w:sz w:val="18"/>
            </w:rPr>
            <w:instrText xml:space="preserve"> </w:instrText>
          </w:r>
          <w:r w:rsidR="00252DB9">
            <w:rPr>
              <w:sz w:val="18"/>
            </w:rPr>
            <w:instrText>NUMPAGES</w:instrText>
          </w:r>
          <w:r>
            <w:rPr>
              <w:sz w:val="18"/>
            </w:rPr>
            <w:instrText xml:space="preserve">  \* MERGEFORMAT </w:instrText>
          </w:r>
          <w:r>
            <w:rPr>
              <w:sz w:val="18"/>
            </w:rPr>
            <w:fldChar w:fldCharType="separate"/>
          </w:r>
          <w:r w:rsidR="00571648">
            <w:rPr>
              <w:noProof/>
              <w:sz w:val="18"/>
            </w:rPr>
            <w:t>2</w:t>
          </w:r>
          <w:r>
            <w:rPr>
              <w:sz w:val="18"/>
            </w:rPr>
            <w:fldChar w:fldCharType="end"/>
          </w:r>
        </w:p>
      </w:tc>
    </w:tr>
    <w:tr w:rsidR="0078153F" w14:paraId="2B35AD33" w14:textId="77777777">
      <w:trPr>
        <w:cantSplit/>
      </w:trPr>
      <w:tc>
        <w:tcPr>
          <w:tcW w:w="907" w:type="dxa"/>
          <w:tcBorders>
            <w:top w:val="single" w:sz="6" w:space="0" w:color="auto"/>
            <w:left w:val="single" w:sz="4" w:space="0" w:color="auto"/>
            <w:bottom w:val="single" w:sz="6" w:space="0" w:color="auto"/>
          </w:tcBorders>
        </w:tcPr>
        <w:p w14:paraId="265B8740" w14:textId="77777777" w:rsidR="0078153F" w:rsidRDefault="0078153F">
          <w:pPr>
            <w:spacing w:before="120" w:after="120"/>
            <w:jc w:val="center"/>
            <w:rPr>
              <w:sz w:val="18"/>
            </w:rPr>
          </w:pPr>
          <w:r>
            <w:rPr>
              <w:sz w:val="18"/>
            </w:rPr>
            <w:t>4.1.8.08</w:t>
          </w:r>
        </w:p>
      </w:tc>
      <w:tc>
        <w:tcPr>
          <w:tcW w:w="5104" w:type="dxa"/>
          <w:gridSpan w:val="3"/>
          <w:tcBorders>
            <w:top w:val="single" w:sz="4" w:space="0" w:color="auto"/>
            <w:left w:val="single" w:sz="4" w:space="0" w:color="auto"/>
            <w:bottom w:val="single" w:sz="4" w:space="0" w:color="auto"/>
            <w:right w:val="single" w:sz="4" w:space="0" w:color="auto"/>
          </w:tcBorders>
        </w:tcPr>
        <w:p w14:paraId="206058A6" w14:textId="77777777" w:rsidR="0078153F" w:rsidRDefault="0078153F">
          <w:pPr>
            <w:pStyle w:val="berschrift1"/>
            <w:rPr>
              <w:sz w:val="18"/>
            </w:rPr>
          </w:pPr>
          <w:r>
            <w:t>Datenschutz (Datensammlungen)</w:t>
          </w:r>
        </w:p>
      </w:tc>
    </w:tr>
  </w:tbl>
  <w:p w14:paraId="45424FA6" w14:textId="77777777" w:rsidR="0078153F" w:rsidRDefault="0078153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A7123C"/>
    <w:rsid w:val="0005606D"/>
    <w:rsid w:val="00252DB9"/>
    <w:rsid w:val="00495DE0"/>
    <w:rsid w:val="00571648"/>
    <w:rsid w:val="00657577"/>
    <w:rsid w:val="0078153F"/>
    <w:rsid w:val="007F38DC"/>
    <w:rsid w:val="009235CD"/>
    <w:rsid w:val="00A7123C"/>
    <w:rsid w:val="00BB3755"/>
    <w:rsid w:val="00FF44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F9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napToGrid w:val="0"/>
      <w:sz w:val="22"/>
      <w:lang w:val="de-DE"/>
    </w:rPr>
  </w:style>
  <w:style w:type="paragraph" w:styleId="berschrift1">
    <w:name w:val="heading 1"/>
    <w:basedOn w:val="Standard"/>
    <w:next w:val="Standard"/>
    <w:qFormat/>
    <w:pPr>
      <w:keepNext/>
      <w:spacing w:before="120" w:after="120"/>
      <w:jc w:val="center"/>
      <w:outlineLvl w:val="0"/>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712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napToGrid w:val="0"/>
      <w:sz w:val="22"/>
      <w:lang w:val="de-DE"/>
    </w:rPr>
  </w:style>
  <w:style w:type="paragraph" w:styleId="berschrift1">
    <w:name w:val="heading 1"/>
    <w:basedOn w:val="Standard"/>
    <w:next w:val="Standard"/>
    <w:qFormat/>
    <w:pPr>
      <w:keepNext/>
      <w:spacing w:before="120" w:after="120"/>
      <w:jc w:val="center"/>
      <w:outlineLvl w:val="0"/>
    </w:pPr>
    <w:rPr>
      <w:b/>
      <w:snapToGr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71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2" ma:contentTypeDescription="Ein neues Dokument erstellen." ma:contentTypeScope="" ma:versionID="b7b87cbf07e30aee237e664390ab1518">
  <xsd:schema xmlns:xsd="http://www.w3.org/2001/XMLSchema" xmlns:xs="http://www.w3.org/2001/XMLSchema" xmlns:p="http://schemas.microsoft.com/office/2006/metadata/properties" xmlns:ns2="9f1e4b7e-62b9-4ea8-8a59-b53c73f5b045" targetNamespace="http://schemas.microsoft.com/office/2006/metadata/properties" ma:root="true" ma:fieldsID="f465763aabd160ae51a5c515a2a456b1" ns2:_="">
    <xsd:import namespace="9f1e4b7e-62b9-4ea8-8a59-b53c73f5b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8C0A7-9A11-41C5-B1F6-398B5C01C53D}"/>
</file>

<file path=customXml/itemProps2.xml><?xml version="1.0" encoding="utf-8"?>
<ds:datastoreItem xmlns:ds="http://schemas.openxmlformats.org/officeDocument/2006/customXml" ds:itemID="{6A293C66-DF32-4CA9-8C2B-26AC02946284}"/>
</file>

<file path=customXml/itemProps3.xml><?xml version="1.0" encoding="utf-8"?>
<ds:datastoreItem xmlns:ds="http://schemas.openxmlformats.org/officeDocument/2006/customXml" ds:itemID="{1A9E7B3C-33D3-4862-BC6F-252FA9E202D5}"/>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Aus Gründen der Textverständlichkeit und der Lesbarkeit wird grundsätzlich die männliche Schreibweise angewendet</vt:lpstr>
    </vt:vector>
  </TitlesOfParts>
  <Company>BBZ  Schaffhausen</Company>
  <LinksUpToDate>false</LinksUpToDate>
  <CharactersWithSpaces>1731</CharactersWithSpaces>
  <SharedDoc>false</SharedDoc>
  <HLinks>
    <vt:vector size="12" baseType="variant">
      <vt:variant>
        <vt:i4>6750286</vt:i4>
      </vt:variant>
      <vt:variant>
        <vt:i4>-1</vt:i4>
      </vt:variant>
      <vt:variant>
        <vt:i4>2052</vt:i4>
      </vt:variant>
      <vt:variant>
        <vt:i4>1</vt:i4>
      </vt:variant>
      <vt:variant>
        <vt:lpwstr>BBZ-G50-100</vt:lpwstr>
      </vt:variant>
      <vt:variant>
        <vt:lpwstr/>
      </vt:variant>
      <vt:variant>
        <vt:i4>7405654</vt:i4>
      </vt:variant>
      <vt:variant>
        <vt:i4>-1</vt:i4>
      </vt:variant>
      <vt:variant>
        <vt:i4>2053</vt:i4>
      </vt:variant>
      <vt:variant>
        <vt:i4>1</vt:i4>
      </vt:variant>
      <vt:variant>
        <vt:lpwstr>ISO-G26-100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Gründen der Textverständlichkeit und der Lesbarkeit wird grundsätzlich die männliche Schreibweise angewendet</dc:title>
  <dc:subject/>
  <dc:creator>Philipp Streit</dc:creator>
  <cp:keywords/>
  <cp:lastModifiedBy>Christian Gottschalk</cp:lastModifiedBy>
  <cp:revision>5</cp:revision>
  <cp:lastPrinted>2015-03-04T07:57:00Z</cp:lastPrinted>
  <dcterms:created xsi:type="dcterms:W3CDTF">2015-03-04T07:32:00Z</dcterms:created>
  <dcterms:modified xsi:type="dcterms:W3CDTF">2015-03-04T07:57:00Z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1014300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