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69696"/>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639"/>
      </w:tblGrid>
      <w:tr w:rsidR="00C3035A" w14:paraId="16EF491F" w14:textId="77777777">
        <w:trPr>
          <w:trHeight w:hRule="exact" w:val="500"/>
        </w:trPr>
        <w:tc>
          <w:tcPr>
            <w:tcW w:w="9639" w:type="dxa"/>
          </w:tcPr>
          <w:p w14:paraId="72ADF725" w14:textId="77777777" w:rsidR="00C3035A" w:rsidRDefault="00C3035A">
            <w:pPr>
              <w:spacing w:before="120"/>
              <w:rPr>
                <w:b/>
                <w:snapToGrid w:val="0"/>
                <w:color w:val="000000"/>
                <w:sz w:val="20"/>
              </w:rPr>
            </w:pPr>
            <w:r>
              <w:rPr>
                <w:b/>
                <w:snapToGrid w:val="0"/>
                <w:color w:val="000000"/>
                <w:sz w:val="20"/>
              </w:rPr>
              <w:t>INHALTSVERZEICHNIS</w:t>
            </w:r>
          </w:p>
        </w:tc>
      </w:tr>
    </w:tbl>
    <w:p w14:paraId="74D4D558" w14:textId="77777777" w:rsidR="00C3035A" w:rsidRDefault="00C3035A">
      <w:pPr>
        <w:rPr>
          <w:sz w:val="18"/>
        </w:rPr>
      </w:pPr>
    </w:p>
    <w:tbl>
      <w:tblPr>
        <w:tblW w:w="0" w:type="auto"/>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37"/>
        <w:gridCol w:w="851"/>
        <w:gridCol w:w="8222"/>
      </w:tblGrid>
      <w:tr w:rsidR="00C3035A" w14:paraId="1ADFDBAB" w14:textId="77777777">
        <w:trPr>
          <w:trHeight w:hRule="exact" w:val="500"/>
        </w:trPr>
        <w:tc>
          <w:tcPr>
            <w:tcW w:w="9610" w:type="dxa"/>
            <w:gridSpan w:val="3"/>
          </w:tcPr>
          <w:p w14:paraId="24097BD2" w14:textId="77777777" w:rsidR="00C3035A" w:rsidRDefault="00C3035A">
            <w:pPr>
              <w:spacing w:before="120"/>
              <w:rPr>
                <w:b/>
                <w:snapToGrid w:val="0"/>
                <w:color w:val="000000"/>
                <w:sz w:val="20"/>
              </w:rPr>
            </w:pPr>
            <w:r>
              <w:rPr>
                <w:b/>
                <w:snapToGrid w:val="0"/>
                <w:color w:val="000000"/>
                <w:sz w:val="20"/>
              </w:rPr>
              <w:t xml:space="preserve">Megaprozess 4: </w:t>
            </w:r>
            <w:r>
              <w:rPr>
                <w:b/>
                <w:i/>
                <w:snapToGrid w:val="0"/>
                <w:color w:val="000000"/>
                <w:sz w:val="20"/>
              </w:rPr>
              <w:t>Unterstützung</w:t>
            </w:r>
          </w:p>
        </w:tc>
      </w:tr>
      <w:tr w:rsidR="00C3035A" w14:paraId="0C24DD25" w14:textId="77777777">
        <w:trPr>
          <w:trHeight w:val="235"/>
        </w:trPr>
        <w:tc>
          <w:tcPr>
            <w:tcW w:w="537" w:type="dxa"/>
          </w:tcPr>
          <w:p w14:paraId="18FAE153" w14:textId="77777777" w:rsidR="00C3035A" w:rsidRDefault="00C3035A">
            <w:pPr>
              <w:spacing w:before="40"/>
              <w:jc w:val="center"/>
              <w:rPr>
                <w:b/>
                <w:snapToGrid w:val="0"/>
                <w:color w:val="000000"/>
                <w:sz w:val="18"/>
              </w:rPr>
            </w:pPr>
            <w:r>
              <w:rPr>
                <w:b/>
                <w:snapToGrid w:val="0"/>
                <w:color w:val="000000"/>
                <w:sz w:val="18"/>
              </w:rPr>
              <w:t>4.1</w:t>
            </w:r>
          </w:p>
        </w:tc>
        <w:tc>
          <w:tcPr>
            <w:tcW w:w="851" w:type="dxa"/>
          </w:tcPr>
          <w:p w14:paraId="6BA2FB73" w14:textId="77777777" w:rsidR="00C3035A" w:rsidRDefault="00C3035A">
            <w:pPr>
              <w:spacing w:before="40"/>
              <w:jc w:val="center"/>
              <w:rPr>
                <w:b/>
                <w:snapToGrid w:val="0"/>
                <w:color w:val="000000"/>
                <w:sz w:val="18"/>
              </w:rPr>
            </w:pPr>
          </w:p>
        </w:tc>
        <w:tc>
          <w:tcPr>
            <w:tcW w:w="8222" w:type="dxa"/>
          </w:tcPr>
          <w:p w14:paraId="669563DC" w14:textId="77777777" w:rsidR="00C3035A" w:rsidRDefault="00C3035A">
            <w:pPr>
              <w:spacing w:before="40"/>
              <w:rPr>
                <w:b/>
                <w:snapToGrid w:val="0"/>
                <w:color w:val="000000"/>
                <w:sz w:val="18"/>
              </w:rPr>
            </w:pPr>
            <w:r>
              <w:rPr>
                <w:b/>
                <w:snapToGrid w:val="0"/>
                <w:color w:val="000000"/>
                <w:sz w:val="18"/>
              </w:rPr>
              <w:t>Administration</w:t>
            </w:r>
          </w:p>
        </w:tc>
      </w:tr>
      <w:tr w:rsidR="00C3035A" w14:paraId="23EA5F23" w14:textId="77777777">
        <w:trPr>
          <w:trHeight w:val="235"/>
        </w:trPr>
        <w:tc>
          <w:tcPr>
            <w:tcW w:w="537" w:type="dxa"/>
          </w:tcPr>
          <w:p w14:paraId="7D448F55" w14:textId="77777777" w:rsidR="00C3035A" w:rsidRDefault="00C3035A">
            <w:pPr>
              <w:spacing w:before="40"/>
              <w:jc w:val="center"/>
              <w:rPr>
                <w:snapToGrid w:val="0"/>
                <w:color w:val="000000"/>
                <w:sz w:val="18"/>
              </w:rPr>
            </w:pPr>
          </w:p>
        </w:tc>
        <w:tc>
          <w:tcPr>
            <w:tcW w:w="851" w:type="dxa"/>
          </w:tcPr>
          <w:p w14:paraId="4A3BA73D" w14:textId="77777777" w:rsidR="00C3035A" w:rsidRDefault="00C3035A">
            <w:pPr>
              <w:spacing w:before="40"/>
              <w:jc w:val="center"/>
              <w:rPr>
                <w:snapToGrid w:val="0"/>
                <w:color w:val="000000"/>
                <w:sz w:val="18"/>
              </w:rPr>
            </w:pPr>
            <w:r>
              <w:rPr>
                <w:snapToGrid w:val="0"/>
                <w:color w:val="000000"/>
                <w:sz w:val="18"/>
              </w:rPr>
              <w:t>4.1.1</w:t>
            </w:r>
          </w:p>
        </w:tc>
        <w:tc>
          <w:tcPr>
            <w:tcW w:w="8222" w:type="dxa"/>
          </w:tcPr>
          <w:p w14:paraId="6D8BB6A2" w14:textId="77777777" w:rsidR="00C3035A" w:rsidRDefault="00C3035A">
            <w:pPr>
              <w:spacing w:before="40"/>
              <w:rPr>
                <w:snapToGrid w:val="0"/>
                <w:color w:val="000000"/>
                <w:sz w:val="18"/>
              </w:rPr>
            </w:pPr>
            <w:r>
              <w:rPr>
                <w:snapToGrid w:val="0"/>
                <w:color w:val="000000"/>
                <w:sz w:val="18"/>
              </w:rPr>
              <w:t>Klassen und Kurse einteilen (Stundenplan)</w:t>
            </w:r>
          </w:p>
        </w:tc>
      </w:tr>
      <w:tr w:rsidR="00C3035A" w14:paraId="2E7CBAB8" w14:textId="77777777">
        <w:trPr>
          <w:trHeight w:val="235"/>
        </w:trPr>
        <w:tc>
          <w:tcPr>
            <w:tcW w:w="537" w:type="dxa"/>
          </w:tcPr>
          <w:p w14:paraId="715085F9" w14:textId="77777777" w:rsidR="00C3035A" w:rsidRDefault="00C3035A">
            <w:pPr>
              <w:spacing w:before="40"/>
              <w:jc w:val="center"/>
              <w:rPr>
                <w:snapToGrid w:val="0"/>
                <w:color w:val="000000"/>
                <w:sz w:val="18"/>
              </w:rPr>
            </w:pPr>
          </w:p>
        </w:tc>
        <w:tc>
          <w:tcPr>
            <w:tcW w:w="851" w:type="dxa"/>
          </w:tcPr>
          <w:p w14:paraId="39308D81" w14:textId="77777777" w:rsidR="00C3035A" w:rsidRDefault="00C3035A">
            <w:pPr>
              <w:spacing w:before="40"/>
              <w:jc w:val="center"/>
              <w:rPr>
                <w:snapToGrid w:val="0"/>
                <w:color w:val="000000"/>
                <w:sz w:val="18"/>
              </w:rPr>
            </w:pPr>
            <w:r>
              <w:rPr>
                <w:snapToGrid w:val="0"/>
                <w:color w:val="000000"/>
                <w:sz w:val="18"/>
              </w:rPr>
              <w:t>4.1.2</w:t>
            </w:r>
          </w:p>
        </w:tc>
        <w:tc>
          <w:tcPr>
            <w:tcW w:w="8222" w:type="dxa"/>
          </w:tcPr>
          <w:p w14:paraId="16B16502" w14:textId="77777777" w:rsidR="00C3035A" w:rsidRDefault="00C3035A">
            <w:pPr>
              <w:spacing w:before="40"/>
              <w:rPr>
                <w:snapToGrid w:val="0"/>
                <w:color w:val="000000"/>
                <w:sz w:val="18"/>
              </w:rPr>
            </w:pPr>
            <w:r>
              <w:rPr>
                <w:snapToGrid w:val="0"/>
                <w:color w:val="000000"/>
                <w:sz w:val="18"/>
              </w:rPr>
              <w:t>Abweichungen vom Stundenplan</w:t>
            </w:r>
          </w:p>
        </w:tc>
      </w:tr>
      <w:tr w:rsidR="00C3035A" w14:paraId="29B7D505" w14:textId="77777777">
        <w:trPr>
          <w:trHeight w:val="235"/>
        </w:trPr>
        <w:tc>
          <w:tcPr>
            <w:tcW w:w="537" w:type="dxa"/>
          </w:tcPr>
          <w:p w14:paraId="0213F924" w14:textId="77777777" w:rsidR="00C3035A" w:rsidRDefault="00C3035A">
            <w:pPr>
              <w:spacing w:before="40"/>
              <w:jc w:val="center"/>
              <w:rPr>
                <w:snapToGrid w:val="0"/>
                <w:color w:val="000000"/>
                <w:sz w:val="18"/>
              </w:rPr>
            </w:pPr>
          </w:p>
        </w:tc>
        <w:tc>
          <w:tcPr>
            <w:tcW w:w="851" w:type="dxa"/>
          </w:tcPr>
          <w:p w14:paraId="53499AD1" w14:textId="77777777" w:rsidR="00C3035A" w:rsidRDefault="00C3035A">
            <w:pPr>
              <w:spacing w:before="40"/>
              <w:jc w:val="center"/>
              <w:rPr>
                <w:snapToGrid w:val="0"/>
                <w:color w:val="000000"/>
                <w:sz w:val="18"/>
              </w:rPr>
            </w:pPr>
            <w:r>
              <w:rPr>
                <w:snapToGrid w:val="0"/>
                <w:color w:val="000000"/>
                <w:sz w:val="18"/>
              </w:rPr>
              <w:t>4.1.3</w:t>
            </w:r>
          </w:p>
        </w:tc>
        <w:tc>
          <w:tcPr>
            <w:tcW w:w="8222" w:type="dxa"/>
          </w:tcPr>
          <w:p w14:paraId="49C51B5F" w14:textId="77777777" w:rsidR="00C3035A" w:rsidRDefault="00C3035A">
            <w:pPr>
              <w:spacing w:before="40"/>
              <w:rPr>
                <w:snapToGrid w:val="0"/>
                <w:color w:val="000000"/>
                <w:sz w:val="18"/>
              </w:rPr>
            </w:pPr>
            <w:r>
              <w:rPr>
                <w:snapToGrid w:val="0"/>
                <w:color w:val="000000"/>
                <w:sz w:val="18"/>
              </w:rPr>
              <w:t>Zeugnisse, Zertifikate ausstellen</w:t>
            </w:r>
          </w:p>
        </w:tc>
      </w:tr>
      <w:tr w:rsidR="00C3035A" w14:paraId="50065CBC" w14:textId="77777777">
        <w:trPr>
          <w:trHeight w:val="235"/>
        </w:trPr>
        <w:tc>
          <w:tcPr>
            <w:tcW w:w="537" w:type="dxa"/>
          </w:tcPr>
          <w:p w14:paraId="0C73DB90" w14:textId="77777777" w:rsidR="00C3035A" w:rsidRDefault="00C3035A">
            <w:pPr>
              <w:spacing w:before="40"/>
              <w:jc w:val="center"/>
              <w:rPr>
                <w:snapToGrid w:val="0"/>
                <w:color w:val="000000"/>
                <w:sz w:val="18"/>
              </w:rPr>
            </w:pPr>
          </w:p>
        </w:tc>
        <w:tc>
          <w:tcPr>
            <w:tcW w:w="851" w:type="dxa"/>
          </w:tcPr>
          <w:p w14:paraId="53BAE65F" w14:textId="77777777" w:rsidR="00C3035A" w:rsidRDefault="00C3035A">
            <w:pPr>
              <w:spacing w:before="40"/>
              <w:jc w:val="center"/>
              <w:rPr>
                <w:snapToGrid w:val="0"/>
                <w:color w:val="000000"/>
                <w:sz w:val="18"/>
              </w:rPr>
            </w:pPr>
            <w:r>
              <w:rPr>
                <w:snapToGrid w:val="0"/>
                <w:color w:val="000000"/>
                <w:sz w:val="18"/>
              </w:rPr>
              <w:t>4.1.4</w:t>
            </w:r>
          </w:p>
        </w:tc>
        <w:tc>
          <w:tcPr>
            <w:tcW w:w="8222" w:type="dxa"/>
          </w:tcPr>
          <w:p w14:paraId="4424BA28" w14:textId="77777777" w:rsidR="00C3035A" w:rsidRDefault="00C3035A">
            <w:pPr>
              <w:spacing w:before="40"/>
              <w:rPr>
                <w:snapToGrid w:val="0"/>
                <w:color w:val="000000"/>
                <w:sz w:val="18"/>
              </w:rPr>
            </w:pPr>
            <w:r>
              <w:rPr>
                <w:snapToGrid w:val="0"/>
                <w:color w:val="000000"/>
                <w:sz w:val="18"/>
              </w:rPr>
              <w:t>Budget und Lehrmittelbeschaffung</w:t>
            </w:r>
          </w:p>
        </w:tc>
      </w:tr>
      <w:tr w:rsidR="00C3035A" w14:paraId="3764421A" w14:textId="77777777">
        <w:trPr>
          <w:trHeight w:val="235"/>
        </w:trPr>
        <w:tc>
          <w:tcPr>
            <w:tcW w:w="537" w:type="dxa"/>
          </w:tcPr>
          <w:p w14:paraId="1F2067B9" w14:textId="77777777" w:rsidR="00C3035A" w:rsidRDefault="00C3035A">
            <w:pPr>
              <w:spacing w:before="40"/>
              <w:jc w:val="center"/>
              <w:rPr>
                <w:snapToGrid w:val="0"/>
                <w:color w:val="000000"/>
                <w:sz w:val="18"/>
              </w:rPr>
            </w:pPr>
          </w:p>
        </w:tc>
        <w:tc>
          <w:tcPr>
            <w:tcW w:w="851" w:type="dxa"/>
          </w:tcPr>
          <w:p w14:paraId="3937EC5D" w14:textId="77777777" w:rsidR="00C3035A" w:rsidRDefault="00C3035A">
            <w:pPr>
              <w:spacing w:before="40"/>
              <w:jc w:val="center"/>
              <w:rPr>
                <w:snapToGrid w:val="0"/>
                <w:color w:val="000000"/>
                <w:sz w:val="18"/>
              </w:rPr>
            </w:pPr>
            <w:r>
              <w:rPr>
                <w:snapToGrid w:val="0"/>
                <w:color w:val="000000"/>
                <w:sz w:val="18"/>
              </w:rPr>
              <w:t>4.1.5</w:t>
            </w:r>
          </w:p>
        </w:tc>
        <w:tc>
          <w:tcPr>
            <w:tcW w:w="8222" w:type="dxa"/>
          </w:tcPr>
          <w:p w14:paraId="3173828E" w14:textId="77777777" w:rsidR="00C3035A" w:rsidRDefault="00C3035A">
            <w:pPr>
              <w:spacing w:before="40"/>
              <w:rPr>
                <w:snapToGrid w:val="0"/>
                <w:color w:val="000000"/>
                <w:sz w:val="18"/>
              </w:rPr>
            </w:pPr>
            <w:r>
              <w:rPr>
                <w:snapToGrid w:val="0"/>
                <w:color w:val="000000"/>
                <w:sz w:val="18"/>
              </w:rPr>
              <w:t>Prüfungsadministration</w:t>
            </w:r>
          </w:p>
        </w:tc>
      </w:tr>
      <w:tr w:rsidR="00C3035A" w14:paraId="55CF72F7" w14:textId="77777777">
        <w:trPr>
          <w:trHeight w:val="235"/>
        </w:trPr>
        <w:tc>
          <w:tcPr>
            <w:tcW w:w="537" w:type="dxa"/>
          </w:tcPr>
          <w:p w14:paraId="1C48A1FC" w14:textId="77777777" w:rsidR="00C3035A" w:rsidRDefault="00C3035A">
            <w:pPr>
              <w:spacing w:before="40"/>
              <w:jc w:val="center"/>
              <w:rPr>
                <w:snapToGrid w:val="0"/>
                <w:color w:val="000000"/>
                <w:sz w:val="18"/>
              </w:rPr>
            </w:pPr>
          </w:p>
        </w:tc>
        <w:tc>
          <w:tcPr>
            <w:tcW w:w="851" w:type="dxa"/>
          </w:tcPr>
          <w:p w14:paraId="297AFF6A" w14:textId="77777777" w:rsidR="00C3035A" w:rsidRDefault="00C3035A">
            <w:pPr>
              <w:spacing w:before="40"/>
              <w:jc w:val="center"/>
              <w:rPr>
                <w:snapToGrid w:val="0"/>
                <w:color w:val="000000"/>
                <w:sz w:val="18"/>
              </w:rPr>
            </w:pPr>
            <w:r>
              <w:rPr>
                <w:snapToGrid w:val="0"/>
                <w:color w:val="000000"/>
                <w:sz w:val="18"/>
              </w:rPr>
              <w:t>4.1.6</w:t>
            </w:r>
          </w:p>
        </w:tc>
        <w:tc>
          <w:tcPr>
            <w:tcW w:w="8222" w:type="dxa"/>
          </w:tcPr>
          <w:p w14:paraId="6EA54831" w14:textId="77777777" w:rsidR="00C3035A" w:rsidRDefault="00C3035A">
            <w:pPr>
              <w:spacing w:before="40"/>
              <w:rPr>
                <w:snapToGrid w:val="0"/>
                <w:color w:val="000000"/>
                <w:sz w:val="18"/>
              </w:rPr>
            </w:pPr>
            <w:r>
              <w:rPr>
                <w:snapToGrid w:val="0"/>
                <w:color w:val="000000"/>
                <w:sz w:val="18"/>
              </w:rPr>
              <w:t>Bereitstellen von Unterrichtsmitteln</w:t>
            </w:r>
          </w:p>
        </w:tc>
      </w:tr>
      <w:tr w:rsidR="00C3035A" w14:paraId="45D62496" w14:textId="77777777">
        <w:trPr>
          <w:trHeight w:val="235"/>
        </w:trPr>
        <w:tc>
          <w:tcPr>
            <w:tcW w:w="537" w:type="dxa"/>
          </w:tcPr>
          <w:p w14:paraId="127A4E9E" w14:textId="77777777" w:rsidR="00C3035A" w:rsidRDefault="00C3035A">
            <w:pPr>
              <w:spacing w:before="40"/>
              <w:jc w:val="center"/>
              <w:rPr>
                <w:snapToGrid w:val="0"/>
                <w:color w:val="000000"/>
                <w:sz w:val="18"/>
              </w:rPr>
            </w:pPr>
          </w:p>
        </w:tc>
        <w:tc>
          <w:tcPr>
            <w:tcW w:w="851" w:type="dxa"/>
          </w:tcPr>
          <w:p w14:paraId="7926B18D" w14:textId="77777777" w:rsidR="00C3035A" w:rsidRDefault="00C3035A">
            <w:pPr>
              <w:spacing w:before="40"/>
              <w:jc w:val="center"/>
              <w:rPr>
                <w:snapToGrid w:val="0"/>
                <w:color w:val="000000"/>
                <w:sz w:val="18"/>
              </w:rPr>
            </w:pPr>
            <w:r>
              <w:rPr>
                <w:snapToGrid w:val="0"/>
                <w:color w:val="000000"/>
                <w:sz w:val="18"/>
              </w:rPr>
              <w:t>4.1.7</w:t>
            </w:r>
          </w:p>
        </w:tc>
        <w:tc>
          <w:tcPr>
            <w:tcW w:w="8222" w:type="dxa"/>
          </w:tcPr>
          <w:p w14:paraId="5C766A3A" w14:textId="77777777" w:rsidR="00C3035A" w:rsidRDefault="00C3035A">
            <w:pPr>
              <w:spacing w:before="40"/>
              <w:rPr>
                <w:snapToGrid w:val="0"/>
                <w:color w:val="000000"/>
                <w:sz w:val="18"/>
              </w:rPr>
            </w:pPr>
            <w:r>
              <w:rPr>
                <w:snapToGrid w:val="0"/>
                <w:color w:val="000000"/>
                <w:sz w:val="18"/>
              </w:rPr>
              <w:t>Empfang / Telefon</w:t>
            </w:r>
          </w:p>
        </w:tc>
      </w:tr>
      <w:tr w:rsidR="00C3035A" w14:paraId="5B707086" w14:textId="77777777">
        <w:trPr>
          <w:trHeight w:val="235"/>
        </w:trPr>
        <w:tc>
          <w:tcPr>
            <w:tcW w:w="537" w:type="dxa"/>
          </w:tcPr>
          <w:p w14:paraId="43466F73" w14:textId="77777777" w:rsidR="00C3035A" w:rsidRDefault="00C3035A">
            <w:pPr>
              <w:spacing w:before="40"/>
              <w:jc w:val="center"/>
              <w:rPr>
                <w:snapToGrid w:val="0"/>
                <w:color w:val="000000"/>
                <w:sz w:val="18"/>
              </w:rPr>
            </w:pPr>
          </w:p>
        </w:tc>
        <w:tc>
          <w:tcPr>
            <w:tcW w:w="851" w:type="dxa"/>
          </w:tcPr>
          <w:p w14:paraId="002E6A45" w14:textId="77777777" w:rsidR="00C3035A" w:rsidRDefault="00C3035A">
            <w:pPr>
              <w:spacing w:before="40"/>
              <w:jc w:val="center"/>
              <w:rPr>
                <w:snapToGrid w:val="0"/>
                <w:color w:val="000000"/>
                <w:sz w:val="18"/>
              </w:rPr>
            </w:pPr>
            <w:r>
              <w:rPr>
                <w:snapToGrid w:val="0"/>
                <w:color w:val="000000"/>
                <w:sz w:val="18"/>
              </w:rPr>
              <w:t>4.1.8</w:t>
            </w:r>
          </w:p>
        </w:tc>
        <w:tc>
          <w:tcPr>
            <w:tcW w:w="8222" w:type="dxa"/>
          </w:tcPr>
          <w:p w14:paraId="0FAF843A" w14:textId="77777777" w:rsidR="00C3035A" w:rsidRDefault="00C3035A">
            <w:pPr>
              <w:spacing w:before="40"/>
              <w:rPr>
                <w:snapToGrid w:val="0"/>
                <w:color w:val="000000"/>
                <w:sz w:val="18"/>
              </w:rPr>
            </w:pPr>
            <w:r>
              <w:rPr>
                <w:snapToGrid w:val="0"/>
                <w:color w:val="000000"/>
                <w:sz w:val="18"/>
              </w:rPr>
              <w:t>Dokumente</w:t>
            </w:r>
          </w:p>
        </w:tc>
      </w:tr>
      <w:tr w:rsidR="00C3035A" w14:paraId="2F34D06E" w14:textId="77777777">
        <w:trPr>
          <w:trHeight w:val="235"/>
        </w:trPr>
        <w:tc>
          <w:tcPr>
            <w:tcW w:w="537" w:type="dxa"/>
          </w:tcPr>
          <w:p w14:paraId="0399A985" w14:textId="77777777" w:rsidR="00C3035A" w:rsidRDefault="00C3035A">
            <w:pPr>
              <w:spacing w:before="40"/>
              <w:jc w:val="center"/>
              <w:rPr>
                <w:snapToGrid w:val="0"/>
                <w:color w:val="000000"/>
                <w:sz w:val="18"/>
              </w:rPr>
            </w:pPr>
          </w:p>
        </w:tc>
        <w:tc>
          <w:tcPr>
            <w:tcW w:w="851" w:type="dxa"/>
          </w:tcPr>
          <w:p w14:paraId="3908FB07" w14:textId="77777777" w:rsidR="00C3035A" w:rsidRDefault="00C3035A">
            <w:pPr>
              <w:spacing w:before="40"/>
              <w:jc w:val="center"/>
              <w:rPr>
                <w:snapToGrid w:val="0"/>
                <w:color w:val="000000"/>
                <w:sz w:val="18"/>
              </w:rPr>
            </w:pPr>
          </w:p>
        </w:tc>
        <w:tc>
          <w:tcPr>
            <w:tcW w:w="8222" w:type="dxa"/>
          </w:tcPr>
          <w:p w14:paraId="28931FB9" w14:textId="77777777" w:rsidR="00C3035A" w:rsidRDefault="00C3035A">
            <w:pPr>
              <w:spacing w:before="40"/>
              <w:jc w:val="right"/>
              <w:rPr>
                <w:snapToGrid w:val="0"/>
                <w:color w:val="000000"/>
                <w:sz w:val="18"/>
              </w:rPr>
            </w:pPr>
          </w:p>
        </w:tc>
      </w:tr>
      <w:tr w:rsidR="00C3035A" w14:paraId="62F6C9D1" w14:textId="77777777">
        <w:trPr>
          <w:trHeight w:val="235"/>
        </w:trPr>
        <w:tc>
          <w:tcPr>
            <w:tcW w:w="537" w:type="dxa"/>
          </w:tcPr>
          <w:p w14:paraId="182CC5BC" w14:textId="77777777" w:rsidR="00C3035A" w:rsidRDefault="00C3035A">
            <w:pPr>
              <w:spacing w:before="40"/>
              <w:jc w:val="center"/>
              <w:rPr>
                <w:b/>
                <w:snapToGrid w:val="0"/>
                <w:color w:val="000000"/>
                <w:sz w:val="18"/>
              </w:rPr>
            </w:pPr>
            <w:r>
              <w:rPr>
                <w:b/>
                <w:snapToGrid w:val="0"/>
                <w:color w:val="000000"/>
                <w:sz w:val="18"/>
              </w:rPr>
              <w:t>4.2</w:t>
            </w:r>
          </w:p>
        </w:tc>
        <w:tc>
          <w:tcPr>
            <w:tcW w:w="851" w:type="dxa"/>
          </w:tcPr>
          <w:p w14:paraId="08AA7280" w14:textId="77777777" w:rsidR="00C3035A" w:rsidRDefault="00C3035A">
            <w:pPr>
              <w:spacing w:before="40"/>
              <w:jc w:val="center"/>
              <w:rPr>
                <w:b/>
                <w:snapToGrid w:val="0"/>
                <w:color w:val="000000"/>
                <w:sz w:val="18"/>
              </w:rPr>
            </w:pPr>
          </w:p>
        </w:tc>
        <w:tc>
          <w:tcPr>
            <w:tcW w:w="8222" w:type="dxa"/>
          </w:tcPr>
          <w:p w14:paraId="0DF74AA1" w14:textId="77777777" w:rsidR="00C3035A" w:rsidRDefault="00C3035A">
            <w:pPr>
              <w:spacing w:before="40"/>
              <w:rPr>
                <w:b/>
                <w:snapToGrid w:val="0"/>
                <w:color w:val="000000"/>
                <w:sz w:val="18"/>
              </w:rPr>
            </w:pPr>
            <w:r>
              <w:rPr>
                <w:b/>
                <w:snapToGrid w:val="0"/>
                <w:color w:val="000000"/>
                <w:sz w:val="18"/>
              </w:rPr>
              <w:t>Rechnungs- und Personalwesen</w:t>
            </w:r>
          </w:p>
        </w:tc>
      </w:tr>
      <w:tr w:rsidR="00C3035A" w14:paraId="6DD42F35" w14:textId="77777777">
        <w:trPr>
          <w:trHeight w:val="235"/>
        </w:trPr>
        <w:tc>
          <w:tcPr>
            <w:tcW w:w="537" w:type="dxa"/>
          </w:tcPr>
          <w:p w14:paraId="30A95422" w14:textId="77777777" w:rsidR="00C3035A" w:rsidRDefault="00C3035A">
            <w:pPr>
              <w:spacing w:before="40"/>
              <w:jc w:val="center"/>
              <w:rPr>
                <w:snapToGrid w:val="0"/>
                <w:color w:val="000000"/>
                <w:sz w:val="18"/>
              </w:rPr>
            </w:pPr>
          </w:p>
        </w:tc>
        <w:tc>
          <w:tcPr>
            <w:tcW w:w="851" w:type="dxa"/>
          </w:tcPr>
          <w:p w14:paraId="6B0D63D5" w14:textId="77777777" w:rsidR="00C3035A" w:rsidRDefault="00C3035A">
            <w:pPr>
              <w:spacing w:before="40"/>
              <w:jc w:val="center"/>
              <w:rPr>
                <w:snapToGrid w:val="0"/>
                <w:color w:val="000000"/>
                <w:sz w:val="18"/>
              </w:rPr>
            </w:pPr>
            <w:r>
              <w:rPr>
                <w:snapToGrid w:val="0"/>
                <w:color w:val="000000"/>
                <w:sz w:val="18"/>
              </w:rPr>
              <w:t>4.2.1</w:t>
            </w:r>
          </w:p>
        </w:tc>
        <w:tc>
          <w:tcPr>
            <w:tcW w:w="8222" w:type="dxa"/>
          </w:tcPr>
          <w:p w14:paraId="7BBBC727" w14:textId="77777777" w:rsidR="00C3035A" w:rsidRDefault="00C3035A">
            <w:pPr>
              <w:spacing w:before="40"/>
              <w:rPr>
                <w:snapToGrid w:val="0"/>
                <w:color w:val="000000"/>
                <w:sz w:val="18"/>
              </w:rPr>
            </w:pPr>
            <w:r>
              <w:rPr>
                <w:snapToGrid w:val="0"/>
                <w:color w:val="000000"/>
                <w:sz w:val="18"/>
              </w:rPr>
              <w:t>Finanz- und Lohnbuchhaltung</w:t>
            </w:r>
          </w:p>
        </w:tc>
      </w:tr>
      <w:tr w:rsidR="00C3035A" w14:paraId="30F81D0A" w14:textId="77777777">
        <w:trPr>
          <w:trHeight w:val="235"/>
        </w:trPr>
        <w:tc>
          <w:tcPr>
            <w:tcW w:w="537" w:type="dxa"/>
          </w:tcPr>
          <w:p w14:paraId="0023F0D4" w14:textId="77777777" w:rsidR="00C3035A" w:rsidRDefault="00C3035A">
            <w:pPr>
              <w:spacing w:before="40"/>
              <w:jc w:val="center"/>
              <w:rPr>
                <w:snapToGrid w:val="0"/>
                <w:color w:val="000000"/>
                <w:sz w:val="18"/>
              </w:rPr>
            </w:pPr>
          </w:p>
        </w:tc>
        <w:tc>
          <w:tcPr>
            <w:tcW w:w="851" w:type="dxa"/>
          </w:tcPr>
          <w:p w14:paraId="7DDAB021" w14:textId="77777777" w:rsidR="00C3035A" w:rsidRDefault="00C3035A">
            <w:pPr>
              <w:spacing w:before="40"/>
              <w:jc w:val="center"/>
              <w:rPr>
                <w:snapToGrid w:val="0"/>
                <w:color w:val="000000"/>
                <w:sz w:val="18"/>
              </w:rPr>
            </w:pPr>
            <w:r>
              <w:rPr>
                <w:snapToGrid w:val="0"/>
                <w:color w:val="000000"/>
                <w:sz w:val="18"/>
              </w:rPr>
              <w:t>4.2.2</w:t>
            </w:r>
          </w:p>
        </w:tc>
        <w:tc>
          <w:tcPr>
            <w:tcW w:w="8222" w:type="dxa"/>
          </w:tcPr>
          <w:p w14:paraId="49A3EE41" w14:textId="77777777" w:rsidR="00C3035A" w:rsidRDefault="00C3035A">
            <w:pPr>
              <w:spacing w:before="40"/>
              <w:rPr>
                <w:snapToGrid w:val="0"/>
                <w:color w:val="000000"/>
                <w:sz w:val="18"/>
              </w:rPr>
            </w:pPr>
            <w:r>
              <w:rPr>
                <w:snapToGrid w:val="0"/>
                <w:color w:val="000000"/>
                <w:sz w:val="18"/>
              </w:rPr>
              <w:t>Rechnung</w:t>
            </w:r>
            <w:r w:rsidR="000F1C4F">
              <w:rPr>
                <w:snapToGrid w:val="0"/>
                <w:color w:val="000000"/>
                <w:sz w:val="18"/>
              </w:rPr>
              <w:t xml:space="preserve">sstellung Schul-/Kursgelder </w:t>
            </w:r>
          </w:p>
        </w:tc>
      </w:tr>
      <w:tr w:rsidR="00C3035A" w14:paraId="136FF328" w14:textId="77777777">
        <w:trPr>
          <w:trHeight w:val="235"/>
        </w:trPr>
        <w:tc>
          <w:tcPr>
            <w:tcW w:w="537" w:type="dxa"/>
          </w:tcPr>
          <w:p w14:paraId="397ED1EA" w14:textId="77777777" w:rsidR="00C3035A" w:rsidRDefault="00C3035A">
            <w:pPr>
              <w:spacing w:before="40"/>
              <w:jc w:val="center"/>
              <w:rPr>
                <w:snapToGrid w:val="0"/>
                <w:color w:val="000000"/>
                <w:sz w:val="18"/>
              </w:rPr>
            </w:pPr>
          </w:p>
        </w:tc>
        <w:tc>
          <w:tcPr>
            <w:tcW w:w="851" w:type="dxa"/>
          </w:tcPr>
          <w:p w14:paraId="5147CA36" w14:textId="77777777" w:rsidR="00C3035A" w:rsidRDefault="00C3035A">
            <w:pPr>
              <w:spacing w:before="40"/>
              <w:jc w:val="center"/>
              <w:rPr>
                <w:snapToGrid w:val="0"/>
                <w:color w:val="000000"/>
                <w:sz w:val="18"/>
              </w:rPr>
            </w:pPr>
            <w:r>
              <w:rPr>
                <w:snapToGrid w:val="0"/>
                <w:color w:val="000000"/>
                <w:sz w:val="18"/>
              </w:rPr>
              <w:t>4.2.3</w:t>
            </w:r>
          </w:p>
        </w:tc>
        <w:tc>
          <w:tcPr>
            <w:tcW w:w="8222" w:type="dxa"/>
          </w:tcPr>
          <w:p w14:paraId="4A25490A" w14:textId="77777777" w:rsidR="00C3035A" w:rsidRDefault="00C3035A">
            <w:pPr>
              <w:spacing w:before="40"/>
              <w:rPr>
                <w:snapToGrid w:val="0"/>
                <w:color w:val="000000"/>
                <w:sz w:val="18"/>
              </w:rPr>
            </w:pPr>
            <w:r>
              <w:rPr>
                <w:snapToGrid w:val="0"/>
                <w:color w:val="000000"/>
                <w:sz w:val="18"/>
              </w:rPr>
              <w:t>Kontrolle der Finanzlage</w:t>
            </w:r>
          </w:p>
        </w:tc>
      </w:tr>
      <w:tr w:rsidR="00C3035A" w14:paraId="0A33D054" w14:textId="77777777">
        <w:trPr>
          <w:trHeight w:val="235"/>
        </w:trPr>
        <w:tc>
          <w:tcPr>
            <w:tcW w:w="537" w:type="dxa"/>
          </w:tcPr>
          <w:p w14:paraId="48CFF5EF" w14:textId="77777777" w:rsidR="00C3035A" w:rsidRDefault="00C3035A">
            <w:pPr>
              <w:spacing w:before="40"/>
              <w:jc w:val="center"/>
              <w:rPr>
                <w:snapToGrid w:val="0"/>
                <w:color w:val="000000"/>
                <w:sz w:val="18"/>
              </w:rPr>
            </w:pPr>
          </w:p>
        </w:tc>
        <w:tc>
          <w:tcPr>
            <w:tcW w:w="851" w:type="dxa"/>
          </w:tcPr>
          <w:p w14:paraId="6D1AB8B3" w14:textId="77777777" w:rsidR="00C3035A" w:rsidRDefault="00C3035A">
            <w:pPr>
              <w:spacing w:before="40"/>
              <w:jc w:val="center"/>
              <w:rPr>
                <w:snapToGrid w:val="0"/>
                <w:color w:val="000000"/>
                <w:sz w:val="18"/>
              </w:rPr>
            </w:pPr>
            <w:r>
              <w:rPr>
                <w:snapToGrid w:val="0"/>
                <w:color w:val="000000"/>
                <w:sz w:val="18"/>
              </w:rPr>
              <w:t>4.2.4</w:t>
            </w:r>
          </w:p>
        </w:tc>
        <w:tc>
          <w:tcPr>
            <w:tcW w:w="8222" w:type="dxa"/>
          </w:tcPr>
          <w:p w14:paraId="352C93EE" w14:textId="77777777" w:rsidR="00C3035A" w:rsidRDefault="00C3035A">
            <w:pPr>
              <w:spacing w:before="40"/>
              <w:rPr>
                <w:snapToGrid w:val="0"/>
                <w:color w:val="000000"/>
                <w:sz w:val="18"/>
              </w:rPr>
            </w:pPr>
            <w:r>
              <w:rPr>
                <w:snapToGrid w:val="0"/>
                <w:color w:val="000000"/>
                <w:sz w:val="18"/>
              </w:rPr>
              <w:t>Auslagenersatz</w:t>
            </w:r>
          </w:p>
        </w:tc>
      </w:tr>
      <w:tr w:rsidR="00C3035A" w14:paraId="4E549239" w14:textId="77777777">
        <w:trPr>
          <w:trHeight w:val="250"/>
        </w:trPr>
        <w:tc>
          <w:tcPr>
            <w:tcW w:w="537" w:type="dxa"/>
          </w:tcPr>
          <w:p w14:paraId="00CBE935" w14:textId="77777777" w:rsidR="00C3035A" w:rsidRDefault="00C3035A">
            <w:pPr>
              <w:spacing w:before="40"/>
              <w:jc w:val="center"/>
              <w:rPr>
                <w:snapToGrid w:val="0"/>
                <w:color w:val="000000"/>
                <w:sz w:val="18"/>
              </w:rPr>
            </w:pPr>
          </w:p>
        </w:tc>
        <w:tc>
          <w:tcPr>
            <w:tcW w:w="851" w:type="dxa"/>
          </w:tcPr>
          <w:p w14:paraId="29BE3CB2" w14:textId="77777777" w:rsidR="00C3035A" w:rsidRDefault="00C3035A">
            <w:pPr>
              <w:spacing w:before="40"/>
              <w:jc w:val="center"/>
              <w:rPr>
                <w:snapToGrid w:val="0"/>
                <w:color w:val="000000"/>
                <w:sz w:val="18"/>
              </w:rPr>
            </w:pPr>
            <w:r>
              <w:rPr>
                <w:snapToGrid w:val="0"/>
                <w:color w:val="000000"/>
                <w:sz w:val="18"/>
              </w:rPr>
              <w:t>4.2.5</w:t>
            </w:r>
          </w:p>
        </w:tc>
        <w:tc>
          <w:tcPr>
            <w:tcW w:w="8222" w:type="dxa"/>
          </w:tcPr>
          <w:p w14:paraId="022B331D" w14:textId="77777777" w:rsidR="00C3035A" w:rsidRDefault="00C3035A">
            <w:pPr>
              <w:spacing w:before="40"/>
              <w:rPr>
                <w:snapToGrid w:val="0"/>
                <w:color w:val="000000"/>
                <w:sz w:val="18"/>
              </w:rPr>
            </w:pPr>
            <w:r>
              <w:rPr>
                <w:snapToGrid w:val="0"/>
                <w:color w:val="000000"/>
                <w:sz w:val="18"/>
              </w:rPr>
              <w:t>Versicherungsfragen</w:t>
            </w:r>
          </w:p>
        </w:tc>
      </w:tr>
      <w:tr w:rsidR="00C3035A" w14:paraId="061B7B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1D7A7D20" w14:textId="77777777" w:rsidR="00C3035A" w:rsidRDefault="00C3035A">
            <w:pPr>
              <w:spacing w:before="40"/>
              <w:jc w:val="center"/>
              <w:rPr>
                <w:b/>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7F1EF057" w14:textId="77777777" w:rsidR="00C3035A" w:rsidRDefault="00C3035A">
            <w:pPr>
              <w:spacing w:before="40"/>
              <w:jc w:val="center"/>
              <w:rPr>
                <w:b/>
                <w:snapToGrid w:val="0"/>
                <w:color w:val="000000"/>
                <w:sz w:val="18"/>
              </w:rPr>
            </w:pPr>
          </w:p>
        </w:tc>
        <w:tc>
          <w:tcPr>
            <w:tcW w:w="8222" w:type="dxa"/>
            <w:tcBorders>
              <w:top w:val="single" w:sz="6" w:space="0" w:color="auto"/>
              <w:left w:val="single" w:sz="6" w:space="0" w:color="auto"/>
              <w:bottom w:val="single" w:sz="6" w:space="0" w:color="auto"/>
              <w:right w:val="single" w:sz="6" w:space="0" w:color="auto"/>
            </w:tcBorders>
          </w:tcPr>
          <w:p w14:paraId="60F730E4" w14:textId="77777777" w:rsidR="00C3035A" w:rsidRDefault="00C3035A">
            <w:pPr>
              <w:spacing w:before="40"/>
              <w:rPr>
                <w:b/>
                <w:snapToGrid w:val="0"/>
                <w:color w:val="000000"/>
                <w:sz w:val="18"/>
              </w:rPr>
            </w:pPr>
          </w:p>
        </w:tc>
      </w:tr>
      <w:tr w:rsidR="00C3035A" w14:paraId="62D963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67548A69" w14:textId="77777777" w:rsidR="00C3035A" w:rsidRDefault="00C3035A">
            <w:pPr>
              <w:spacing w:before="40"/>
              <w:jc w:val="center"/>
              <w:rPr>
                <w:b/>
                <w:snapToGrid w:val="0"/>
                <w:color w:val="000000"/>
                <w:sz w:val="18"/>
              </w:rPr>
            </w:pPr>
            <w:r>
              <w:rPr>
                <w:b/>
                <w:snapToGrid w:val="0"/>
                <w:color w:val="000000"/>
                <w:sz w:val="18"/>
              </w:rPr>
              <w:t>4.3</w:t>
            </w:r>
          </w:p>
        </w:tc>
        <w:tc>
          <w:tcPr>
            <w:tcW w:w="851" w:type="dxa"/>
            <w:tcBorders>
              <w:top w:val="single" w:sz="6" w:space="0" w:color="auto"/>
              <w:left w:val="single" w:sz="6" w:space="0" w:color="auto"/>
              <w:bottom w:val="single" w:sz="6" w:space="0" w:color="auto"/>
              <w:right w:val="single" w:sz="6" w:space="0" w:color="auto"/>
            </w:tcBorders>
          </w:tcPr>
          <w:p w14:paraId="314ECC84" w14:textId="77777777" w:rsidR="00C3035A" w:rsidRDefault="00C3035A">
            <w:pPr>
              <w:spacing w:before="40"/>
              <w:jc w:val="center"/>
              <w:rPr>
                <w:b/>
                <w:snapToGrid w:val="0"/>
                <w:color w:val="000000"/>
                <w:sz w:val="18"/>
              </w:rPr>
            </w:pPr>
          </w:p>
        </w:tc>
        <w:tc>
          <w:tcPr>
            <w:tcW w:w="8222" w:type="dxa"/>
            <w:tcBorders>
              <w:top w:val="single" w:sz="6" w:space="0" w:color="auto"/>
              <w:left w:val="single" w:sz="6" w:space="0" w:color="auto"/>
              <w:bottom w:val="single" w:sz="6" w:space="0" w:color="auto"/>
              <w:right w:val="single" w:sz="6" w:space="0" w:color="auto"/>
            </w:tcBorders>
          </w:tcPr>
          <w:p w14:paraId="3708ACC9" w14:textId="77777777" w:rsidR="00C3035A" w:rsidRDefault="00C3035A">
            <w:pPr>
              <w:spacing w:before="40"/>
              <w:rPr>
                <w:b/>
                <w:snapToGrid w:val="0"/>
                <w:color w:val="000000"/>
                <w:sz w:val="18"/>
              </w:rPr>
            </w:pPr>
            <w:r>
              <w:rPr>
                <w:b/>
                <w:snapToGrid w:val="0"/>
                <w:color w:val="000000"/>
                <w:sz w:val="18"/>
              </w:rPr>
              <w:t>Einrichtungen und Hilfsmittel</w:t>
            </w:r>
          </w:p>
        </w:tc>
      </w:tr>
      <w:tr w:rsidR="00C3035A" w14:paraId="14216A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48D58B14"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43456A8A" w14:textId="77777777" w:rsidR="00C3035A" w:rsidRDefault="00C3035A">
            <w:pPr>
              <w:spacing w:before="40"/>
              <w:jc w:val="center"/>
              <w:rPr>
                <w:snapToGrid w:val="0"/>
                <w:color w:val="000000"/>
                <w:sz w:val="18"/>
              </w:rPr>
            </w:pPr>
            <w:r>
              <w:rPr>
                <w:snapToGrid w:val="0"/>
                <w:color w:val="000000"/>
                <w:sz w:val="18"/>
              </w:rPr>
              <w:t>4.3.1</w:t>
            </w:r>
          </w:p>
        </w:tc>
        <w:tc>
          <w:tcPr>
            <w:tcW w:w="8222" w:type="dxa"/>
            <w:tcBorders>
              <w:top w:val="single" w:sz="6" w:space="0" w:color="auto"/>
              <w:left w:val="single" w:sz="6" w:space="0" w:color="auto"/>
              <w:bottom w:val="single" w:sz="6" w:space="0" w:color="auto"/>
              <w:right w:val="single" w:sz="6" w:space="0" w:color="auto"/>
            </w:tcBorders>
          </w:tcPr>
          <w:p w14:paraId="5914F5AA" w14:textId="77777777" w:rsidR="00C3035A" w:rsidRDefault="00C3035A">
            <w:pPr>
              <w:spacing w:before="40"/>
              <w:rPr>
                <w:snapToGrid w:val="0"/>
                <w:color w:val="000000"/>
                <w:sz w:val="18"/>
              </w:rPr>
            </w:pPr>
            <w:r>
              <w:rPr>
                <w:snapToGrid w:val="0"/>
                <w:color w:val="000000"/>
                <w:sz w:val="18"/>
              </w:rPr>
              <w:t>Verwaltung / Bewirtschaftung</w:t>
            </w:r>
          </w:p>
        </w:tc>
      </w:tr>
      <w:tr w:rsidR="00C3035A" w14:paraId="252638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60F31E02"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69D30E83" w14:textId="77777777" w:rsidR="00C3035A" w:rsidRDefault="00C3035A">
            <w:pPr>
              <w:spacing w:before="40"/>
              <w:jc w:val="center"/>
              <w:rPr>
                <w:snapToGrid w:val="0"/>
                <w:color w:val="000000"/>
                <w:sz w:val="18"/>
              </w:rPr>
            </w:pPr>
            <w:r>
              <w:rPr>
                <w:snapToGrid w:val="0"/>
                <w:color w:val="000000"/>
                <w:sz w:val="18"/>
              </w:rPr>
              <w:t>4.3.2</w:t>
            </w:r>
          </w:p>
        </w:tc>
        <w:tc>
          <w:tcPr>
            <w:tcW w:w="8222" w:type="dxa"/>
            <w:tcBorders>
              <w:top w:val="single" w:sz="6" w:space="0" w:color="auto"/>
              <w:left w:val="single" w:sz="6" w:space="0" w:color="auto"/>
              <w:bottom w:val="single" w:sz="6" w:space="0" w:color="auto"/>
              <w:right w:val="single" w:sz="6" w:space="0" w:color="auto"/>
            </w:tcBorders>
          </w:tcPr>
          <w:p w14:paraId="60E0A4FC" w14:textId="77777777" w:rsidR="00C3035A" w:rsidRDefault="00C3035A">
            <w:pPr>
              <w:spacing w:before="40"/>
              <w:rPr>
                <w:snapToGrid w:val="0"/>
                <w:color w:val="000000"/>
                <w:sz w:val="18"/>
              </w:rPr>
            </w:pPr>
            <w:r>
              <w:rPr>
                <w:snapToGrid w:val="0"/>
                <w:color w:val="000000"/>
                <w:sz w:val="18"/>
              </w:rPr>
              <w:t>Dienstleistungen des Sekretariates</w:t>
            </w:r>
          </w:p>
        </w:tc>
      </w:tr>
      <w:tr w:rsidR="00C3035A" w14:paraId="0F1596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4660E7B4"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0EA5C7AD" w14:textId="77777777" w:rsidR="00C3035A" w:rsidRDefault="00C3035A">
            <w:pPr>
              <w:spacing w:before="40"/>
              <w:jc w:val="center"/>
              <w:rPr>
                <w:snapToGrid w:val="0"/>
                <w:color w:val="000000"/>
                <w:sz w:val="18"/>
              </w:rPr>
            </w:pPr>
          </w:p>
        </w:tc>
        <w:tc>
          <w:tcPr>
            <w:tcW w:w="8222" w:type="dxa"/>
            <w:tcBorders>
              <w:top w:val="single" w:sz="6" w:space="0" w:color="auto"/>
              <w:left w:val="single" w:sz="6" w:space="0" w:color="auto"/>
              <w:bottom w:val="single" w:sz="6" w:space="0" w:color="auto"/>
              <w:right w:val="single" w:sz="6" w:space="0" w:color="auto"/>
            </w:tcBorders>
          </w:tcPr>
          <w:p w14:paraId="08E9DED0" w14:textId="77777777" w:rsidR="00C3035A" w:rsidRDefault="00C3035A">
            <w:pPr>
              <w:spacing w:before="40"/>
              <w:rPr>
                <w:snapToGrid w:val="0"/>
                <w:color w:val="000000"/>
                <w:sz w:val="18"/>
              </w:rPr>
            </w:pPr>
          </w:p>
        </w:tc>
      </w:tr>
      <w:tr w:rsidR="00C3035A" w14:paraId="31701F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4A38844D" w14:textId="77777777" w:rsidR="00C3035A" w:rsidRDefault="00C3035A">
            <w:pPr>
              <w:spacing w:before="40"/>
              <w:jc w:val="center"/>
              <w:rPr>
                <w:b/>
                <w:snapToGrid w:val="0"/>
                <w:color w:val="000000"/>
                <w:sz w:val="18"/>
              </w:rPr>
            </w:pPr>
            <w:r>
              <w:rPr>
                <w:b/>
                <w:snapToGrid w:val="0"/>
                <w:color w:val="000000"/>
                <w:sz w:val="18"/>
              </w:rPr>
              <w:t>4.4</w:t>
            </w:r>
          </w:p>
        </w:tc>
        <w:tc>
          <w:tcPr>
            <w:tcW w:w="851" w:type="dxa"/>
            <w:tcBorders>
              <w:top w:val="single" w:sz="6" w:space="0" w:color="auto"/>
              <w:left w:val="single" w:sz="6" w:space="0" w:color="auto"/>
              <w:bottom w:val="single" w:sz="6" w:space="0" w:color="auto"/>
              <w:right w:val="single" w:sz="6" w:space="0" w:color="auto"/>
            </w:tcBorders>
          </w:tcPr>
          <w:p w14:paraId="75385A5B" w14:textId="77777777" w:rsidR="00C3035A" w:rsidRDefault="00C3035A">
            <w:pPr>
              <w:spacing w:before="40"/>
              <w:jc w:val="center"/>
              <w:rPr>
                <w:b/>
                <w:snapToGrid w:val="0"/>
                <w:color w:val="000000"/>
                <w:sz w:val="18"/>
              </w:rPr>
            </w:pPr>
          </w:p>
        </w:tc>
        <w:tc>
          <w:tcPr>
            <w:tcW w:w="8222" w:type="dxa"/>
            <w:tcBorders>
              <w:top w:val="single" w:sz="6" w:space="0" w:color="auto"/>
              <w:left w:val="single" w:sz="6" w:space="0" w:color="auto"/>
              <w:bottom w:val="single" w:sz="6" w:space="0" w:color="auto"/>
              <w:right w:val="single" w:sz="6" w:space="0" w:color="auto"/>
            </w:tcBorders>
          </w:tcPr>
          <w:p w14:paraId="0DEF53D7" w14:textId="77777777" w:rsidR="00C3035A" w:rsidRDefault="00C3035A">
            <w:pPr>
              <w:spacing w:before="40"/>
              <w:rPr>
                <w:b/>
                <w:snapToGrid w:val="0"/>
                <w:color w:val="000000"/>
                <w:sz w:val="18"/>
              </w:rPr>
            </w:pPr>
            <w:r>
              <w:rPr>
                <w:b/>
                <w:snapToGrid w:val="0"/>
                <w:color w:val="000000"/>
                <w:sz w:val="18"/>
              </w:rPr>
              <w:t>Unterhalt Gebäude</w:t>
            </w:r>
          </w:p>
        </w:tc>
      </w:tr>
      <w:tr w:rsidR="00C3035A" w14:paraId="1D7E20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3574198F"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42054A0E" w14:textId="77777777" w:rsidR="00C3035A" w:rsidRDefault="00C3035A">
            <w:pPr>
              <w:spacing w:before="40"/>
              <w:jc w:val="center"/>
              <w:rPr>
                <w:snapToGrid w:val="0"/>
                <w:color w:val="000000"/>
                <w:sz w:val="18"/>
              </w:rPr>
            </w:pPr>
            <w:r>
              <w:rPr>
                <w:snapToGrid w:val="0"/>
                <w:color w:val="000000"/>
                <w:sz w:val="18"/>
              </w:rPr>
              <w:t>4.4.1</w:t>
            </w:r>
          </w:p>
        </w:tc>
        <w:tc>
          <w:tcPr>
            <w:tcW w:w="8222" w:type="dxa"/>
            <w:tcBorders>
              <w:top w:val="single" w:sz="6" w:space="0" w:color="auto"/>
              <w:left w:val="single" w:sz="6" w:space="0" w:color="auto"/>
              <w:bottom w:val="single" w:sz="6" w:space="0" w:color="auto"/>
              <w:right w:val="single" w:sz="6" w:space="0" w:color="auto"/>
            </w:tcBorders>
          </w:tcPr>
          <w:p w14:paraId="5FF6E362" w14:textId="77777777" w:rsidR="00C3035A" w:rsidRDefault="00C3035A">
            <w:pPr>
              <w:spacing w:before="40"/>
              <w:rPr>
                <w:snapToGrid w:val="0"/>
                <w:color w:val="000000"/>
                <w:sz w:val="18"/>
              </w:rPr>
            </w:pPr>
            <w:r>
              <w:rPr>
                <w:snapToGrid w:val="0"/>
                <w:color w:val="000000"/>
                <w:sz w:val="18"/>
              </w:rPr>
              <w:t>Budgetierung / Budgetüberwachung</w:t>
            </w:r>
          </w:p>
        </w:tc>
      </w:tr>
      <w:tr w:rsidR="00C3035A" w14:paraId="746B91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0ABD88DC"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2438035D" w14:textId="77777777" w:rsidR="00C3035A" w:rsidRDefault="00C3035A">
            <w:pPr>
              <w:spacing w:before="40"/>
              <w:jc w:val="center"/>
              <w:rPr>
                <w:snapToGrid w:val="0"/>
                <w:color w:val="000000"/>
                <w:sz w:val="18"/>
              </w:rPr>
            </w:pPr>
            <w:r>
              <w:rPr>
                <w:snapToGrid w:val="0"/>
                <w:color w:val="000000"/>
                <w:sz w:val="18"/>
              </w:rPr>
              <w:t>4.4.2</w:t>
            </w:r>
          </w:p>
        </w:tc>
        <w:tc>
          <w:tcPr>
            <w:tcW w:w="8222" w:type="dxa"/>
            <w:tcBorders>
              <w:top w:val="single" w:sz="6" w:space="0" w:color="auto"/>
              <w:left w:val="single" w:sz="6" w:space="0" w:color="auto"/>
              <w:bottom w:val="single" w:sz="6" w:space="0" w:color="auto"/>
              <w:right w:val="single" w:sz="6" w:space="0" w:color="auto"/>
            </w:tcBorders>
          </w:tcPr>
          <w:p w14:paraId="13E5DD68" w14:textId="77777777" w:rsidR="00C3035A" w:rsidRDefault="00C3035A">
            <w:pPr>
              <w:spacing w:before="40"/>
              <w:rPr>
                <w:snapToGrid w:val="0"/>
                <w:color w:val="000000"/>
                <w:sz w:val="18"/>
              </w:rPr>
            </w:pPr>
            <w:r>
              <w:rPr>
                <w:snapToGrid w:val="0"/>
                <w:color w:val="000000"/>
                <w:sz w:val="18"/>
              </w:rPr>
              <w:t>Planung / Auftragsvergebung</w:t>
            </w:r>
          </w:p>
        </w:tc>
      </w:tr>
      <w:tr w:rsidR="00C3035A" w14:paraId="1A41FF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5DB44133"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67362627" w14:textId="77777777" w:rsidR="00C3035A" w:rsidRDefault="00C3035A">
            <w:pPr>
              <w:spacing w:before="40"/>
              <w:jc w:val="center"/>
              <w:rPr>
                <w:snapToGrid w:val="0"/>
                <w:color w:val="000000"/>
                <w:sz w:val="18"/>
              </w:rPr>
            </w:pPr>
            <w:r>
              <w:rPr>
                <w:snapToGrid w:val="0"/>
                <w:color w:val="000000"/>
                <w:sz w:val="18"/>
              </w:rPr>
              <w:t>4.4.3</w:t>
            </w:r>
          </w:p>
        </w:tc>
        <w:tc>
          <w:tcPr>
            <w:tcW w:w="8222" w:type="dxa"/>
            <w:tcBorders>
              <w:top w:val="single" w:sz="6" w:space="0" w:color="auto"/>
              <w:left w:val="single" w:sz="6" w:space="0" w:color="auto"/>
              <w:bottom w:val="single" w:sz="6" w:space="0" w:color="auto"/>
              <w:right w:val="single" w:sz="6" w:space="0" w:color="auto"/>
            </w:tcBorders>
          </w:tcPr>
          <w:p w14:paraId="2362A433" w14:textId="77777777" w:rsidR="00C3035A" w:rsidRDefault="00C3035A">
            <w:pPr>
              <w:spacing w:before="40"/>
              <w:rPr>
                <w:snapToGrid w:val="0"/>
                <w:color w:val="000000"/>
                <w:sz w:val="18"/>
              </w:rPr>
            </w:pPr>
            <w:r>
              <w:rPr>
                <w:snapToGrid w:val="0"/>
                <w:color w:val="000000"/>
                <w:sz w:val="18"/>
              </w:rPr>
              <w:t>Personaleinsatz</w:t>
            </w:r>
          </w:p>
        </w:tc>
      </w:tr>
      <w:tr w:rsidR="00C3035A" w14:paraId="11DD0A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710451A2"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4DBC9D93" w14:textId="77777777" w:rsidR="00C3035A" w:rsidRDefault="00C3035A">
            <w:pPr>
              <w:spacing w:before="40"/>
              <w:jc w:val="center"/>
              <w:rPr>
                <w:snapToGrid w:val="0"/>
                <w:color w:val="000000"/>
                <w:sz w:val="18"/>
              </w:rPr>
            </w:pPr>
            <w:r>
              <w:rPr>
                <w:snapToGrid w:val="0"/>
                <w:color w:val="000000"/>
                <w:sz w:val="18"/>
              </w:rPr>
              <w:t>4.4.4</w:t>
            </w:r>
          </w:p>
        </w:tc>
        <w:tc>
          <w:tcPr>
            <w:tcW w:w="8222" w:type="dxa"/>
            <w:tcBorders>
              <w:top w:val="single" w:sz="6" w:space="0" w:color="auto"/>
              <w:left w:val="single" w:sz="6" w:space="0" w:color="auto"/>
              <w:bottom w:val="single" w:sz="6" w:space="0" w:color="auto"/>
              <w:right w:val="single" w:sz="6" w:space="0" w:color="auto"/>
            </w:tcBorders>
          </w:tcPr>
          <w:p w14:paraId="57F5F5A1" w14:textId="77777777" w:rsidR="00C3035A" w:rsidRDefault="00C3035A">
            <w:pPr>
              <w:spacing w:before="40"/>
              <w:rPr>
                <w:snapToGrid w:val="0"/>
                <w:color w:val="000000"/>
                <w:sz w:val="18"/>
              </w:rPr>
            </w:pPr>
            <w:r>
              <w:rPr>
                <w:snapToGrid w:val="0"/>
                <w:color w:val="000000"/>
                <w:sz w:val="18"/>
              </w:rPr>
              <w:t>Fremdbelegung</w:t>
            </w:r>
          </w:p>
        </w:tc>
      </w:tr>
      <w:tr w:rsidR="00C3035A" w14:paraId="54E712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67EA1CEF"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1B64DDA2" w14:textId="77777777" w:rsidR="00C3035A" w:rsidRDefault="00C3035A">
            <w:pPr>
              <w:spacing w:before="40"/>
              <w:jc w:val="center"/>
              <w:rPr>
                <w:snapToGrid w:val="0"/>
                <w:color w:val="000000"/>
                <w:sz w:val="18"/>
              </w:rPr>
            </w:pPr>
            <w:r>
              <w:rPr>
                <w:snapToGrid w:val="0"/>
                <w:color w:val="000000"/>
                <w:sz w:val="18"/>
              </w:rPr>
              <w:t>4.4.5</w:t>
            </w:r>
          </w:p>
        </w:tc>
        <w:tc>
          <w:tcPr>
            <w:tcW w:w="8222" w:type="dxa"/>
            <w:tcBorders>
              <w:top w:val="single" w:sz="6" w:space="0" w:color="auto"/>
              <w:left w:val="single" w:sz="6" w:space="0" w:color="auto"/>
              <w:bottom w:val="single" w:sz="6" w:space="0" w:color="auto"/>
              <w:right w:val="single" w:sz="6" w:space="0" w:color="auto"/>
            </w:tcBorders>
          </w:tcPr>
          <w:p w14:paraId="07975D68" w14:textId="77777777" w:rsidR="00C3035A" w:rsidRDefault="00C3035A">
            <w:pPr>
              <w:spacing w:before="40"/>
              <w:rPr>
                <w:snapToGrid w:val="0"/>
                <w:color w:val="000000"/>
                <w:sz w:val="18"/>
              </w:rPr>
            </w:pPr>
            <w:r>
              <w:rPr>
                <w:snapToGrid w:val="0"/>
                <w:color w:val="000000"/>
                <w:sz w:val="18"/>
              </w:rPr>
              <w:t>Ordnung und Sauberkeit</w:t>
            </w:r>
          </w:p>
        </w:tc>
      </w:tr>
      <w:tr w:rsidR="00C3035A" w14:paraId="7BF1ED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3FB15FC7"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12B432CE" w14:textId="77777777" w:rsidR="00C3035A" w:rsidRDefault="00C3035A">
            <w:pPr>
              <w:spacing w:before="40"/>
              <w:jc w:val="center"/>
              <w:rPr>
                <w:snapToGrid w:val="0"/>
                <w:color w:val="000000"/>
                <w:sz w:val="18"/>
              </w:rPr>
            </w:pPr>
          </w:p>
        </w:tc>
        <w:tc>
          <w:tcPr>
            <w:tcW w:w="8222" w:type="dxa"/>
            <w:tcBorders>
              <w:top w:val="single" w:sz="6" w:space="0" w:color="auto"/>
              <w:left w:val="single" w:sz="6" w:space="0" w:color="auto"/>
              <w:bottom w:val="single" w:sz="6" w:space="0" w:color="auto"/>
              <w:right w:val="single" w:sz="6" w:space="0" w:color="auto"/>
            </w:tcBorders>
          </w:tcPr>
          <w:p w14:paraId="260DD6B0" w14:textId="77777777" w:rsidR="00C3035A" w:rsidRDefault="00C3035A">
            <w:pPr>
              <w:spacing w:before="40"/>
              <w:jc w:val="right"/>
              <w:rPr>
                <w:snapToGrid w:val="0"/>
                <w:color w:val="000000"/>
                <w:sz w:val="18"/>
              </w:rPr>
            </w:pPr>
          </w:p>
        </w:tc>
      </w:tr>
      <w:tr w:rsidR="00C3035A" w14:paraId="77A074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0B261134" w14:textId="77777777" w:rsidR="00C3035A" w:rsidRDefault="00C3035A">
            <w:pPr>
              <w:spacing w:before="40"/>
              <w:jc w:val="center"/>
              <w:rPr>
                <w:b/>
                <w:snapToGrid w:val="0"/>
                <w:color w:val="000000"/>
                <w:sz w:val="18"/>
              </w:rPr>
            </w:pPr>
            <w:r>
              <w:rPr>
                <w:b/>
                <w:snapToGrid w:val="0"/>
                <w:color w:val="000000"/>
                <w:sz w:val="18"/>
              </w:rPr>
              <w:t>4.5</w:t>
            </w:r>
          </w:p>
        </w:tc>
        <w:tc>
          <w:tcPr>
            <w:tcW w:w="851" w:type="dxa"/>
            <w:tcBorders>
              <w:top w:val="single" w:sz="6" w:space="0" w:color="auto"/>
              <w:left w:val="single" w:sz="6" w:space="0" w:color="auto"/>
              <w:bottom w:val="single" w:sz="6" w:space="0" w:color="auto"/>
              <w:right w:val="single" w:sz="6" w:space="0" w:color="auto"/>
            </w:tcBorders>
          </w:tcPr>
          <w:p w14:paraId="4E6EB09C" w14:textId="77777777" w:rsidR="00C3035A" w:rsidRDefault="00C3035A">
            <w:pPr>
              <w:spacing w:before="40"/>
              <w:jc w:val="center"/>
              <w:rPr>
                <w:b/>
                <w:snapToGrid w:val="0"/>
                <w:color w:val="000000"/>
                <w:sz w:val="18"/>
              </w:rPr>
            </w:pPr>
          </w:p>
        </w:tc>
        <w:tc>
          <w:tcPr>
            <w:tcW w:w="8222" w:type="dxa"/>
            <w:tcBorders>
              <w:top w:val="single" w:sz="6" w:space="0" w:color="auto"/>
              <w:left w:val="single" w:sz="6" w:space="0" w:color="auto"/>
              <w:bottom w:val="single" w:sz="6" w:space="0" w:color="auto"/>
              <w:right w:val="single" w:sz="6" w:space="0" w:color="auto"/>
            </w:tcBorders>
          </w:tcPr>
          <w:p w14:paraId="077A3DC5" w14:textId="0800BD21" w:rsidR="00C3035A" w:rsidRDefault="00C3035A">
            <w:pPr>
              <w:spacing w:before="40"/>
              <w:rPr>
                <w:b/>
                <w:snapToGrid w:val="0"/>
                <w:color w:val="000000"/>
                <w:sz w:val="18"/>
              </w:rPr>
            </w:pPr>
            <w:r>
              <w:rPr>
                <w:b/>
                <w:snapToGrid w:val="0"/>
                <w:color w:val="000000"/>
                <w:sz w:val="18"/>
              </w:rPr>
              <w:t>Informatik</w:t>
            </w:r>
            <w:r w:rsidR="006224F6">
              <w:rPr>
                <w:b/>
                <w:snapToGrid w:val="0"/>
                <w:color w:val="000000"/>
                <w:sz w:val="18"/>
              </w:rPr>
              <w:t xml:space="preserve"> und Medien</w:t>
            </w:r>
          </w:p>
        </w:tc>
      </w:tr>
      <w:tr w:rsidR="00C3035A" w14:paraId="33ED83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618FF2A1"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6A5BEC6B" w14:textId="77777777" w:rsidR="00C3035A" w:rsidRDefault="00C3035A">
            <w:pPr>
              <w:spacing w:before="40"/>
              <w:jc w:val="center"/>
              <w:rPr>
                <w:snapToGrid w:val="0"/>
                <w:color w:val="000000"/>
                <w:sz w:val="18"/>
              </w:rPr>
            </w:pPr>
            <w:r>
              <w:rPr>
                <w:snapToGrid w:val="0"/>
                <w:color w:val="000000"/>
                <w:sz w:val="18"/>
              </w:rPr>
              <w:t>4.5.1</w:t>
            </w:r>
          </w:p>
        </w:tc>
        <w:tc>
          <w:tcPr>
            <w:tcW w:w="8222" w:type="dxa"/>
            <w:tcBorders>
              <w:top w:val="single" w:sz="6" w:space="0" w:color="auto"/>
              <w:left w:val="single" w:sz="6" w:space="0" w:color="auto"/>
              <w:bottom w:val="single" w:sz="6" w:space="0" w:color="auto"/>
              <w:right w:val="single" w:sz="6" w:space="0" w:color="auto"/>
            </w:tcBorders>
          </w:tcPr>
          <w:p w14:paraId="6389AE38" w14:textId="1F6459B5" w:rsidR="00C3035A" w:rsidRDefault="006224F6">
            <w:pPr>
              <w:spacing w:before="40"/>
              <w:rPr>
                <w:snapToGrid w:val="0"/>
                <w:color w:val="000000"/>
                <w:sz w:val="18"/>
              </w:rPr>
            </w:pPr>
            <w:r>
              <w:rPr>
                <w:snapToGrid w:val="0"/>
                <w:color w:val="000000"/>
                <w:sz w:val="18"/>
              </w:rPr>
              <w:t xml:space="preserve">Mediengeräte- und </w:t>
            </w:r>
            <w:r w:rsidR="00C3035A">
              <w:rPr>
                <w:snapToGrid w:val="0"/>
                <w:color w:val="000000"/>
                <w:sz w:val="18"/>
              </w:rPr>
              <w:t>EDV-Strategie und -Konzept festlegen</w:t>
            </w:r>
          </w:p>
        </w:tc>
      </w:tr>
      <w:tr w:rsidR="00C3035A" w14:paraId="34B5A5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39C82724"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4E925F20" w14:textId="77777777" w:rsidR="00C3035A" w:rsidRDefault="00C3035A">
            <w:pPr>
              <w:spacing w:before="40"/>
              <w:jc w:val="center"/>
              <w:rPr>
                <w:snapToGrid w:val="0"/>
                <w:color w:val="000000"/>
                <w:sz w:val="18"/>
              </w:rPr>
            </w:pPr>
            <w:r>
              <w:rPr>
                <w:snapToGrid w:val="0"/>
                <w:color w:val="000000"/>
                <w:sz w:val="18"/>
              </w:rPr>
              <w:t>4.5.2</w:t>
            </w:r>
          </w:p>
        </w:tc>
        <w:tc>
          <w:tcPr>
            <w:tcW w:w="8222" w:type="dxa"/>
            <w:tcBorders>
              <w:top w:val="single" w:sz="6" w:space="0" w:color="auto"/>
              <w:left w:val="single" w:sz="6" w:space="0" w:color="auto"/>
              <w:bottom w:val="single" w:sz="6" w:space="0" w:color="auto"/>
              <w:right w:val="single" w:sz="6" w:space="0" w:color="auto"/>
            </w:tcBorders>
          </w:tcPr>
          <w:p w14:paraId="605840AA" w14:textId="7F3BBA56" w:rsidR="00C3035A" w:rsidRDefault="00C3035A">
            <w:pPr>
              <w:spacing w:before="40"/>
              <w:rPr>
                <w:snapToGrid w:val="0"/>
                <w:color w:val="000000"/>
                <w:sz w:val="18"/>
              </w:rPr>
            </w:pPr>
            <w:r>
              <w:rPr>
                <w:snapToGrid w:val="0"/>
                <w:color w:val="000000"/>
                <w:sz w:val="18"/>
              </w:rPr>
              <w:t xml:space="preserve">Beschaffung von </w:t>
            </w:r>
            <w:r w:rsidR="006224F6">
              <w:rPr>
                <w:snapToGrid w:val="0"/>
                <w:color w:val="000000"/>
                <w:sz w:val="18"/>
              </w:rPr>
              <w:t xml:space="preserve">Mediengeräten, </w:t>
            </w:r>
            <w:r>
              <w:rPr>
                <w:snapToGrid w:val="0"/>
                <w:color w:val="000000"/>
                <w:sz w:val="18"/>
              </w:rPr>
              <w:t>Hard- und Software</w:t>
            </w:r>
          </w:p>
        </w:tc>
      </w:tr>
      <w:tr w:rsidR="00C3035A" w14:paraId="5D9939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378CC7FE"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2EE12F6B" w14:textId="77777777" w:rsidR="00C3035A" w:rsidRDefault="00C3035A">
            <w:pPr>
              <w:spacing w:before="40"/>
              <w:jc w:val="center"/>
              <w:rPr>
                <w:snapToGrid w:val="0"/>
                <w:color w:val="000000"/>
                <w:sz w:val="18"/>
              </w:rPr>
            </w:pPr>
            <w:r>
              <w:rPr>
                <w:snapToGrid w:val="0"/>
                <w:color w:val="000000"/>
                <w:sz w:val="18"/>
              </w:rPr>
              <w:t>4.5.3</w:t>
            </w:r>
          </w:p>
        </w:tc>
        <w:tc>
          <w:tcPr>
            <w:tcW w:w="8222" w:type="dxa"/>
            <w:tcBorders>
              <w:top w:val="single" w:sz="6" w:space="0" w:color="auto"/>
              <w:left w:val="single" w:sz="6" w:space="0" w:color="auto"/>
              <w:bottom w:val="single" w:sz="6" w:space="0" w:color="auto"/>
              <w:right w:val="single" w:sz="6" w:space="0" w:color="auto"/>
            </w:tcBorders>
          </w:tcPr>
          <w:p w14:paraId="0FE4F50A" w14:textId="725DD8E7" w:rsidR="00C3035A" w:rsidRDefault="00C3035A" w:rsidP="006224F6">
            <w:pPr>
              <w:spacing w:before="40"/>
              <w:rPr>
                <w:snapToGrid w:val="0"/>
                <w:color w:val="000000"/>
                <w:sz w:val="18"/>
              </w:rPr>
            </w:pPr>
            <w:r>
              <w:rPr>
                <w:snapToGrid w:val="0"/>
                <w:color w:val="000000"/>
                <w:sz w:val="18"/>
              </w:rPr>
              <w:t xml:space="preserve">Betrieb und Unterhalt der </w:t>
            </w:r>
            <w:r w:rsidR="006224F6">
              <w:rPr>
                <w:snapToGrid w:val="0"/>
                <w:color w:val="000000"/>
                <w:sz w:val="18"/>
              </w:rPr>
              <w:t xml:space="preserve">Mediengeräte und </w:t>
            </w:r>
            <w:r>
              <w:rPr>
                <w:snapToGrid w:val="0"/>
                <w:color w:val="000000"/>
                <w:sz w:val="18"/>
              </w:rPr>
              <w:t>EDV-</w:t>
            </w:r>
            <w:r w:rsidR="006224F6">
              <w:rPr>
                <w:snapToGrid w:val="0"/>
                <w:color w:val="000000"/>
                <w:sz w:val="18"/>
              </w:rPr>
              <w:t>Anlagen</w:t>
            </w:r>
          </w:p>
        </w:tc>
      </w:tr>
      <w:tr w:rsidR="00C3035A" w14:paraId="64E0BC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5A511DC1"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74EF6654" w14:textId="77777777" w:rsidR="00C3035A" w:rsidRDefault="00C3035A">
            <w:pPr>
              <w:spacing w:before="40"/>
              <w:jc w:val="center"/>
              <w:rPr>
                <w:snapToGrid w:val="0"/>
                <w:color w:val="000000"/>
                <w:sz w:val="18"/>
              </w:rPr>
            </w:pPr>
            <w:r>
              <w:rPr>
                <w:snapToGrid w:val="0"/>
                <w:color w:val="000000"/>
                <w:sz w:val="18"/>
              </w:rPr>
              <w:t>4.5.4</w:t>
            </w:r>
          </w:p>
        </w:tc>
        <w:tc>
          <w:tcPr>
            <w:tcW w:w="8222" w:type="dxa"/>
            <w:tcBorders>
              <w:top w:val="single" w:sz="6" w:space="0" w:color="auto"/>
              <w:left w:val="single" w:sz="6" w:space="0" w:color="auto"/>
              <w:bottom w:val="single" w:sz="6" w:space="0" w:color="auto"/>
              <w:right w:val="single" w:sz="6" w:space="0" w:color="auto"/>
            </w:tcBorders>
          </w:tcPr>
          <w:p w14:paraId="1F358FF7" w14:textId="77777777" w:rsidR="00C3035A" w:rsidRDefault="00C3035A">
            <w:pPr>
              <w:spacing w:before="40"/>
              <w:rPr>
                <w:snapToGrid w:val="0"/>
                <w:color w:val="000000"/>
                <w:sz w:val="18"/>
              </w:rPr>
            </w:pPr>
            <w:r>
              <w:rPr>
                <w:snapToGrid w:val="0"/>
                <w:color w:val="000000"/>
                <w:sz w:val="18"/>
              </w:rPr>
              <w:t>Backup der Server</w:t>
            </w:r>
          </w:p>
        </w:tc>
      </w:tr>
      <w:tr w:rsidR="00C3035A" w14:paraId="0AA7DD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1CABE55F"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098B3ED0" w14:textId="61A8C298" w:rsidR="00C3035A" w:rsidRDefault="004E6AAE">
            <w:pPr>
              <w:spacing w:before="40"/>
              <w:jc w:val="center"/>
              <w:rPr>
                <w:snapToGrid w:val="0"/>
                <w:color w:val="000000"/>
                <w:sz w:val="18"/>
              </w:rPr>
            </w:pPr>
            <w:r>
              <w:rPr>
                <w:snapToGrid w:val="0"/>
                <w:color w:val="000000"/>
                <w:sz w:val="18"/>
              </w:rPr>
              <w:t>4.5.5</w:t>
            </w:r>
          </w:p>
        </w:tc>
        <w:tc>
          <w:tcPr>
            <w:tcW w:w="8222" w:type="dxa"/>
            <w:tcBorders>
              <w:top w:val="single" w:sz="6" w:space="0" w:color="auto"/>
              <w:left w:val="single" w:sz="6" w:space="0" w:color="auto"/>
              <w:bottom w:val="single" w:sz="6" w:space="0" w:color="auto"/>
              <w:right w:val="single" w:sz="6" w:space="0" w:color="auto"/>
            </w:tcBorders>
          </w:tcPr>
          <w:p w14:paraId="3DF5681C" w14:textId="7D112AA2" w:rsidR="00C3035A" w:rsidRDefault="004E6AAE" w:rsidP="004E6AAE">
            <w:pPr>
              <w:spacing w:before="40"/>
              <w:rPr>
                <w:snapToGrid w:val="0"/>
                <w:color w:val="000000"/>
                <w:sz w:val="18"/>
              </w:rPr>
            </w:pPr>
            <w:r>
              <w:rPr>
                <w:snapToGrid w:val="0"/>
                <w:color w:val="000000"/>
                <w:sz w:val="18"/>
              </w:rPr>
              <w:t>Sicherheit und Anwendung</w:t>
            </w:r>
          </w:p>
        </w:tc>
      </w:tr>
      <w:tr w:rsidR="004E6AAE" w14:paraId="57E75B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62461D68" w14:textId="77777777" w:rsidR="004E6AAE" w:rsidRDefault="004E6AAE">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36E305E2" w14:textId="77777777" w:rsidR="004E6AAE" w:rsidRDefault="004E6AAE">
            <w:pPr>
              <w:spacing w:before="40"/>
              <w:jc w:val="center"/>
              <w:rPr>
                <w:snapToGrid w:val="0"/>
                <w:color w:val="000000"/>
                <w:sz w:val="18"/>
              </w:rPr>
            </w:pPr>
          </w:p>
        </w:tc>
        <w:tc>
          <w:tcPr>
            <w:tcW w:w="8222" w:type="dxa"/>
            <w:tcBorders>
              <w:top w:val="single" w:sz="6" w:space="0" w:color="auto"/>
              <w:left w:val="single" w:sz="6" w:space="0" w:color="auto"/>
              <w:bottom w:val="single" w:sz="6" w:space="0" w:color="auto"/>
              <w:right w:val="single" w:sz="6" w:space="0" w:color="auto"/>
            </w:tcBorders>
          </w:tcPr>
          <w:p w14:paraId="3E65868B" w14:textId="77777777" w:rsidR="004E6AAE" w:rsidRDefault="004E6AAE">
            <w:pPr>
              <w:spacing w:before="40"/>
              <w:jc w:val="right"/>
              <w:rPr>
                <w:snapToGrid w:val="0"/>
                <w:color w:val="000000"/>
                <w:sz w:val="18"/>
              </w:rPr>
            </w:pPr>
          </w:p>
        </w:tc>
      </w:tr>
      <w:tr w:rsidR="00C3035A" w14:paraId="3EEA8E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64D6393E" w14:textId="77777777" w:rsidR="00C3035A" w:rsidRDefault="00C3035A">
            <w:pPr>
              <w:spacing w:before="40"/>
              <w:jc w:val="center"/>
              <w:rPr>
                <w:b/>
                <w:snapToGrid w:val="0"/>
                <w:color w:val="000000"/>
                <w:sz w:val="18"/>
              </w:rPr>
            </w:pPr>
            <w:r>
              <w:rPr>
                <w:b/>
                <w:snapToGrid w:val="0"/>
                <w:color w:val="000000"/>
                <w:sz w:val="18"/>
              </w:rPr>
              <w:t>4.6</w:t>
            </w:r>
          </w:p>
        </w:tc>
        <w:tc>
          <w:tcPr>
            <w:tcW w:w="851" w:type="dxa"/>
            <w:tcBorders>
              <w:top w:val="single" w:sz="6" w:space="0" w:color="auto"/>
              <w:left w:val="single" w:sz="6" w:space="0" w:color="auto"/>
              <w:bottom w:val="single" w:sz="6" w:space="0" w:color="auto"/>
              <w:right w:val="single" w:sz="6" w:space="0" w:color="auto"/>
            </w:tcBorders>
          </w:tcPr>
          <w:p w14:paraId="095EDD1D" w14:textId="77777777" w:rsidR="00C3035A" w:rsidRDefault="00C3035A">
            <w:pPr>
              <w:spacing w:before="40"/>
              <w:jc w:val="right"/>
              <w:rPr>
                <w:b/>
                <w:snapToGrid w:val="0"/>
                <w:color w:val="000000"/>
                <w:sz w:val="18"/>
              </w:rPr>
            </w:pPr>
          </w:p>
        </w:tc>
        <w:tc>
          <w:tcPr>
            <w:tcW w:w="8222" w:type="dxa"/>
            <w:tcBorders>
              <w:top w:val="single" w:sz="6" w:space="0" w:color="auto"/>
              <w:left w:val="single" w:sz="6" w:space="0" w:color="auto"/>
              <w:bottom w:val="single" w:sz="6" w:space="0" w:color="auto"/>
              <w:right w:val="single" w:sz="6" w:space="0" w:color="auto"/>
            </w:tcBorders>
          </w:tcPr>
          <w:p w14:paraId="17554FFE" w14:textId="77777777" w:rsidR="00C3035A" w:rsidRDefault="00C3035A">
            <w:pPr>
              <w:spacing w:before="40"/>
              <w:rPr>
                <w:b/>
                <w:snapToGrid w:val="0"/>
                <w:color w:val="000000"/>
                <w:sz w:val="18"/>
              </w:rPr>
            </w:pPr>
            <w:r>
              <w:rPr>
                <w:b/>
                <w:snapToGrid w:val="0"/>
                <w:color w:val="000000"/>
                <w:sz w:val="18"/>
              </w:rPr>
              <w:t>Sicherheit</w:t>
            </w:r>
          </w:p>
        </w:tc>
      </w:tr>
      <w:tr w:rsidR="00C3035A" w14:paraId="3A105A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4766CC8E"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4DC23F13" w14:textId="77777777" w:rsidR="00C3035A" w:rsidRDefault="00C3035A">
            <w:pPr>
              <w:spacing w:before="40"/>
              <w:jc w:val="center"/>
              <w:rPr>
                <w:snapToGrid w:val="0"/>
                <w:color w:val="000000"/>
                <w:sz w:val="18"/>
              </w:rPr>
            </w:pPr>
            <w:r>
              <w:rPr>
                <w:snapToGrid w:val="0"/>
                <w:color w:val="000000"/>
                <w:sz w:val="18"/>
              </w:rPr>
              <w:t>4.6.1</w:t>
            </w:r>
          </w:p>
        </w:tc>
        <w:tc>
          <w:tcPr>
            <w:tcW w:w="8222" w:type="dxa"/>
            <w:tcBorders>
              <w:top w:val="single" w:sz="6" w:space="0" w:color="auto"/>
              <w:left w:val="single" w:sz="6" w:space="0" w:color="auto"/>
              <w:bottom w:val="single" w:sz="6" w:space="0" w:color="auto"/>
              <w:right w:val="single" w:sz="6" w:space="0" w:color="auto"/>
            </w:tcBorders>
          </w:tcPr>
          <w:p w14:paraId="2FFA8D6D" w14:textId="77777777" w:rsidR="00C3035A" w:rsidRDefault="00C3035A">
            <w:pPr>
              <w:spacing w:before="40"/>
              <w:rPr>
                <w:snapToGrid w:val="0"/>
                <w:color w:val="000000"/>
                <w:sz w:val="18"/>
              </w:rPr>
            </w:pPr>
            <w:r>
              <w:rPr>
                <w:snapToGrid w:val="0"/>
                <w:color w:val="000000"/>
                <w:sz w:val="18"/>
              </w:rPr>
              <w:t>Alarmorganisation</w:t>
            </w:r>
          </w:p>
        </w:tc>
      </w:tr>
      <w:tr w:rsidR="00C3035A" w14:paraId="6F1D1B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205B7B31"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7091D1CD" w14:textId="77777777" w:rsidR="00C3035A" w:rsidRDefault="00C3035A">
            <w:pPr>
              <w:spacing w:before="40"/>
              <w:jc w:val="center"/>
              <w:rPr>
                <w:snapToGrid w:val="0"/>
                <w:color w:val="000000"/>
                <w:sz w:val="18"/>
              </w:rPr>
            </w:pPr>
            <w:r>
              <w:rPr>
                <w:snapToGrid w:val="0"/>
                <w:color w:val="000000"/>
                <w:sz w:val="18"/>
              </w:rPr>
              <w:t>4.6.2</w:t>
            </w:r>
          </w:p>
        </w:tc>
        <w:tc>
          <w:tcPr>
            <w:tcW w:w="8222" w:type="dxa"/>
            <w:tcBorders>
              <w:top w:val="single" w:sz="6" w:space="0" w:color="auto"/>
              <w:left w:val="single" w:sz="6" w:space="0" w:color="auto"/>
              <w:bottom w:val="single" w:sz="6" w:space="0" w:color="auto"/>
              <w:right w:val="single" w:sz="6" w:space="0" w:color="auto"/>
            </w:tcBorders>
          </w:tcPr>
          <w:p w14:paraId="252A9EDC" w14:textId="77777777" w:rsidR="00C3035A" w:rsidRDefault="00C3035A">
            <w:pPr>
              <w:spacing w:before="40"/>
              <w:rPr>
                <w:snapToGrid w:val="0"/>
                <w:color w:val="000000"/>
                <w:sz w:val="18"/>
              </w:rPr>
            </w:pPr>
            <w:r>
              <w:rPr>
                <w:snapToGrid w:val="0"/>
                <w:color w:val="000000"/>
                <w:sz w:val="18"/>
              </w:rPr>
              <w:t>Sanität, Erste Hilfe</w:t>
            </w:r>
          </w:p>
        </w:tc>
      </w:tr>
      <w:tr w:rsidR="00C3035A" w14:paraId="404B6D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 w:type="dxa"/>
            <w:tcBorders>
              <w:top w:val="single" w:sz="6" w:space="0" w:color="auto"/>
              <w:left w:val="single" w:sz="6" w:space="0" w:color="auto"/>
              <w:bottom w:val="single" w:sz="6" w:space="0" w:color="auto"/>
              <w:right w:val="single" w:sz="6" w:space="0" w:color="auto"/>
            </w:tcBorders>
          </w:tcPr>
          <w:p w14:paraId="4AACB6A8"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5EE81DAD" w14:textId="77777777" w:rsidR="00C3035A" w:rsidRDefault="00C3035A">
            <w:pPr>
              <w:spacing w:before="40"/>
              <w:jc w:val="center"/>
              <w:rPr>
                <w:snapToGrid w:val="0"/>
                <w:color w:val="000000"/>
                <w:sz w:val="18"/>
              </w:rPr>
            </w:pPr>
            <w:r>
              <w:rPr>
                <w:snapToGrid w:val="0"/>
                <w:color w:val="000000"/>
                <w:sz w:val="18"/>
              </w:rPr>
              <w:t>4.6.3</w:t>
            </w:r>
          </w:p>
        </w:tc>
        <w:tc>
          <w:tcPr>
            <w:tcW w:w="8222" w:type="dxa"/>
            <w:tcBorders>
              <w:top w:val="single" w:sz="6" w:space="0" w:color="auto"/>
              <w:left w:val="single" w:sz="6" w:space="0" w:color="auto"/>
              <w:bottom w:val="single" w:sz="6" w:space="0" w:color="auto"/>
              <w:right w:val="single" w:sz="6" w:space="0" w:color="auto"/>
            </w:tcBorders>
          </w:tcPr>
          <w:p w14:paraId="09C75D1A" w14:textId="77777777" w:rsidR="00C3035A" w:rsidRDefault="00C3035A">
            <w:pPr>
              <w:spacing w:before="40"/>
              <w:rPr>
                <w:snapToGrid w:val="0"/>
                <w:color w:val="000000"/>
                <w:sz w:val="18"/>
              </w:rPr>
            </w:pPr>
            <w:r>
              <w:rPr>
                <w:snapToGrid w:val="0"/>
                <w:color w:val="000000"/>
                <w:sz w:val="18"/>
              </w:rPr>
              <w:t>Beschaffung, Handhabung und Lagerung von gefährlichen, umweltgefährdenden Stoffen</w:t>
            </w:r>
          </w:p>
        </w:tc>
      </w:tr>
      <w:tr w:rsidR="00C3035A" w14:paraId="4286C3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28B3187E"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79BF5E54" w14:textId="77777777" w:rsidR="00C3035A" w:rsidRDefault="00C3035A">
            <w:pPr>
              <w:spacing w:before="40"/>
              <w:jc w:val="center"/>
              <w:rPr>
                <w:snapToGrid w:val="0"/>
                <w:color w:val="000000"/>
                <w:sz w:val="18"/>
              </w:rPr>
            </w:pPr>
          </w:p>
        </w:tc>
        <w:tc>
          <w:tcPr>
            <w:tcW w:w="8222" w:type="dxa"/>
            <w:tcBorders>
              <w:top w:val="single" w:sz="6" w:space="0" w:color="auto"/>
              <w:left w:val="single" w:sz="6" w:space="0" w:color="auto"/>
              <w:bottom w:val="single" w:sz="6" w:space="0" w:color="auto"/>
              <w:right w:val="single" w:sz="6" w:space="0" w:color="auto"/>
            </w:tcBorders>
          </w:tcPr>
          <w:p w14:paraId="3D92C470" w14:textId="77777777" w:rsidR="00C3035A" w:rsidRDefault="00C3035A">
            <w:pPr>
              <w:spacing w:before="40"/>
              <w:jc w:val="right"/>
              <w:rPr>
                <w:snapToGrid w:val="0"/>
                <w:color w:val="000000"/>
                <w:sz w:val="18"/>
              </w:rPr>
            </w:pPr>
          </w:p>
        </w:tc>
      </w:tr>
      <w:tr w:rsidR="00C3035A" w14:paraId="4C4265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4700EBD2" w14:textId="77777777" w:rsidR="00C3035A" w:rsidRDefault="00C3035A">
            <w:pPr>
              <w:spacing w:before="40"/>
              <w:jc w:val="center"/>
              <w:rPr>
                <w:b/>
                <w:snapToGrid w:val="0"/>
                <w:color w:val="000000"/>
                <w:sz w:val="18"/>
              </w:rPr>
            </w:pPr>
            <w:r>
              <w:rPr>
                <w:b/>
                <w:snapToGrid w:val="0"/>
                <w:color w:val="000000"/>
                <w:sz w:val="18"/>
              </w:rPr>
              <w:t>4.7</w:t>
            </w:r>
          </w:p>
        </w:tc>
        <w:tc>
          <w:tcPr>
            <w:tcW w:w="851" w:type="dxa"/>
            <w:tcBorders>
              <w:top w:val="single" w:sz="6" w:space="0" w:color="auto"/>
              <w:left w:val="single" w:sz="6" w:space="0" w:color="auto"/>
              <w:bottom w:val="single" w:sz="6" w:space="0" w:color="auto"/>
              <w:right w:val="single" w:sz="6" w:space="0" w:color="auto"/>
            </w:tcBorders>
          </w:tcPr>
          <w:p w14:paraId="0963C3DD" w14:textId="77777777" w:rsidR="00C3035A" w:rsidRDefault="00C3035A">
            <w:pPr>
              <w:spacing w:before="40"/>
              <w:jc w:val="center"/>
              <w:rPr>
                <w:b/>
                <w:snapToGrid w:val="0"/>
                <w:color w:val="000000"/>
                <w:sz w:val="18"/>
              </w:rPr>
            </w:pPr>
          </w:p>
        </w:tc>
        <w:tc>
          <w:tcPr>
            <w:tcW w:w="8222" w:type="dxa"/>
            <w:tcBorders>
              <w:top w:val="single" w:sz="6" w:space="0" w:color="auto"/>
              <w:left w:val="single" w:sz="6" w:space="0" w:color="auto"/>
              <w:bottom w:val="single" w:sz="6" w:space="0" w:color="auto"/>
              <w:right w:val="single" w:sz="6" w:space="0" w:color="auto"/>
            </w:tcBorders>
          </w:tcPr>
          <w:p w14:paraId="535DB054" w14:textId="663449ED" w:rsidR="00C3035A" w:rsidRDefault="005C642D">
            <w:pPr>
              <w:spacing w:before="40"/>
              <w:rPr>
                <w:b/>
                <w:snapToGrid w:val="0"/>
                <w:color w:val="000000"/>
                <w:sz w:val="18"/>
              </w:rPr>
            </w:pPr>
            <w:r>
              <w:rPr>
                <w:b/>
                <w:snapToGrid w:val="0"/>
                <w:color w:val="000000"/>
                <w:sz w:val="18"/>
              </w:rPr>
              <w:t>Mensa</w:t>
            </w:r>
          </w:p>
        </w:tc>
      </w:tr>
      <w:tr w:rsidR="00C3035A" w14:paraId="1AE2CB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537" w:type="dxa"/>
            <w:tcBorders>
              <w:top w:val="single" w:sz="6" w:space="0" w:color="auto"/>
              <w:left w:val="single" w:sz="6" w:space="0" w:color="auto"/>
              <w:bottom w:val="single" w:sz="6" w:space="0" w:color="auto"/>
              <w:right w:val="single" w:sz="6" w:space="0" w:color="auto"/>
            </w:tcBorders>
          </w:tcPr>
          <w:p w14:paraId="2A3ACBF0"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2CAE83E4" w14:textId="77777777" w:rsidR="00C3035A" w:rsidRDefault="00C3035A">
            <w:pPr>
              <w:spacing w:before="40"/>
              <w:jc w:val="center"/>
              <w:rPr>
                <w:snapToGrid w:val="0"/>
                <w:color w:val="000000"/>
                <w:sz w:val="18"/>
              </w:rPr>
            </w:pPr>
            <w:r>
              <w:rPr>
                <w:snapToGrid w:val="0"/>
                <w:color w:val="000000"/>
                <w:sz w:val="18"/>
              </w:rPr>
              <w:t>4.7.1</w:t>
            </w:r>
          </w:p>
        </w:tc>
        <w:tc>
          <w:tcPr>
            <w:tcW w:w="8222" w:type="dxa"/>
            <w:tcBorders>
              <w:top w:val="single" w:sz="6" w:space="0" w:color="auto"/>
              <w:left w:val="single" w:sz="6" w:space="0" w:color="auto"/>
              <w:bottom w:val="single" w:sz="6" w:space="0" w:color="auto"/>
              <w:right w:val="single" w:sz="6" w:space="0" w:color="auto"/>
            </w:tcBorders>
          </w:tcPr>
          <w:p w14:paraId="3E06832B" w14:textId="77777777" w:rsidR="00C3035A" w:rsidRDefault="00C3035A">
            <w:pPr>
              <w:spacing w:before="40"/>
              <w:rPr>
                <w:snapToGrid w:val="0"/>
                <w:color w:val="000000"/>
                <w:sz w:val="18"/>
              </w:rPr>
            </w:pPr>
            <w:r>
              <w:rPr>
                <w:snapToGrid w:val="0"/>
                <w:color w:val="000000"/>
                <w:sz w:val="18"/>
              </w:rPr>
              <w:t>Service / Unterhalt Geräte / Einrichtungen</w:t>
            </w:r>
          </w:p>
        </w:tc>
      </w:tr>
      <w:tr w:rsidR="00C3035A" w14:paraId="62662F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537" w:type="dxa"/>
            <w:tcBorders>
              <w:top w:val="single" w:sz="6" w:space="0" w:color="auto"/>
              <w:left w:val="single" w:sz="6" w:space="0" w:color="auto"/>
              <w:bottom w:val="single" w:sz="6" w:space="0" w:color="auto"/>
              <w:right w:val="single" w:sz="6" w:space="0" w:color="auto"/>
            </w:tcBorders>
          </w:tcPr>
          <w:p w14:paraId="0995C2E4"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51626BA2" w14:textId="77777777" w:rsidR="00C3035A" w:rsidRDefault="00C3035A">
            <w:pPr>
              <w:spacing w:before="40"/>
              <w:jc w:val="center"/>
              <w:rPr>
                <w:snapToGrid w:val="0"/>
                <w:color w:val="000000"/>
                <w:sz w:val="18"/>
              </w:rPr>
            </w:pPr>
            <w:r>
              <w:rPr>
                <w:snapToGrid w:val="0"/>
                <w:color w:val="000000"/>
                <w:sz w:val="18"/>
              </w:rPr>
              <w:t>4.7.2</w:t>
            </w:r>
          </w:p>
        </w:tc>
        <w:tc>
          <w:tcPr>
            <w:tcW w:w="8222" w:type="dxa"/>
            <w:tcBorders>
              <w:top w:val="single" w:sz="6" w:space="0" w:color="auto"/>
              <w:left w:val="single" w:sz="6" w:space="0" w:color="auto"/>
              <w:bottom w:val="single" w:sz="6" w:space="0" w:color="auto"/>
              <w:right w:val="single" w:sz="6" w:space="0" w:color="auto"/>
            </w:tcBorders>
          </w:tcPr>
          <w:p w14:paraId="47C818A4" w14:textId="77777777" w:rsidR="00C3035A" w:rsidRDefault="00C3035A">
            <w:pPr>
              <w:spacing w:before="40"/>
              <w:rPr>
                <w:snapToGrid w:val="0"/>
                <w:color w:val="000000"/>
                <w:sz w:val="18"/>
              </w:rPr>
            </w:pPr>
            <w:r>
              <w:rPr>
                <w:snapToGrid w:val="0"/>
                <w:color w:val="000000"/>
                <w:sz w:val="18"/>
              </w:rPr>
              <w:t>Hygienevorschriften</w:t>
            </w:r>
          </w:p>
        </w:tc>
      </w:tr>
      <w:tr w:rsidR="00C3035A" w14:paraId="199CAF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537" w:type="dxa"/>
            <w:tcBorders>
              <w:top w:val="single" w:sz="6" w:space="0" w:color="auto"/>
              <w:left w:val="single" w:sz="6" w:space="0" w:color="auto"/>
              <w:bottom w:val="single" w:sz="6" w:space="0" w:color="auto"/>
              <w:right w:val="single" w:sz="6" w:space="0" w:color="auto"/>
            </w:tcBorders>
          </w:tcPr>
          <w:p w14:paraId="0548B971" w14:textId="77777777" w:rsidR="00C3035A" w:rsidRDefault="00C3035A">
            <w:pPr>
              <w:spacing w:before="40"/>
              <w:jc w:val="center"/>
              <w:rPr>
                <w:snapToGrid w:val="0"/>
                <w:color w:val="000000"/>
                <w:sz w:val="18"/>
              </w:rPr>
            </w:pPr>
          </w:p>
        </w:tc>
        <w:tc>
          <w:tcPr>
            <w:tcW w:w="851" w:type="dxa"/>
            <w:tcBorders>
              <w:top w:val="single" w:sz="6" w:space="0" w:color="auto"/>
              <w:left w:val="single" w:sz="6" w:space="0" w:color="auto"/>
              <w:bottom w:val="single" w:sz="6" w:space="0" w:color="auto"/>
              <w:right w:val="single" w:sz="6" w:space="0" w:color="auto"/>
            </w:tcBorders>
          </w:tcPr>
          <w:p w14:paraId="51FED594" w14:textId="77777777" w:rsidR="00C3035A" w:rsidRDefault="00C3035A">
            <w:pPr>
              <w:spacing w:before="40"/>
              <w:jc w:val="center"/>
              <w:rPr>
                <w:snapToGrid w:val="0"/>
                <w:color w:val="000000"/>
                <w:sz w:val="18"/>
              </w:rPr>
            </w:pPr>
            <w:r>
              <w:rPr>
                <w:snapToGrid w:val="0"/>
                <w:color w:val="000000"/>
                <w:sz w:val="18"/>
              </w:rPr>
              <w:t>4.7.3</w:t>
            </w:r>
          </w:p>
        </w:tc>
        <w:tc>
          <w:tcPr>
            <w:tcW w:w="8222" w:type="dxa"/>
            <w:tcBorders>
              <w:top w:val="single" w:sz="6" w:space="0" w:color="auto"/>
              <w:left w:val="single" w:sz="6" w:space="0" w:color="auto"/>
              <w:bottom w:val="single" w:sz="6" w:space="0" w:color="auto"/>
              <w:right w:val="single" w:sz="6" w:space="0" w:color="auto"/>
            </w:tcBorders>
          </w:tcPr>
          <w:p w14:paraId="38546B14" w14:textId="77777777" w:rsidR="00C3035A" w:rsidRDefault="00C3035A">
            <w:pPr>
              <w:spacing w:before="40"/>
              <w:rPr>
                <w:snapToGrid w:val="0"/>
                <w:color w:val="000000"/>
                <w:sz w:val="18"/>
              </w:rPr>
            </w:pPr>
            <w:r>
              <w:rPr>
                <w:snapToGrid w:val="0"/>
                <w:color w:val="000000"/>
                <w:sz w:val="18"/>
              </w:rPr>
              <w:t>Kundenbedürfnisse</w:t>
            </w:r>
          </w:p>
        </w:tc>
      </w:tr>
    </w:tbl>
    <w:p w14:paraId="797AC9AC" w14:textId="77777777" w:rsidR="00D11F21" w:rsidRDefault="00D11F21">
      <w:pPr>
        <w:jc w:val="both"/>
        <w:rPr>
          <w:b/>
          <w:sz w:val="20"/>
        </w:rPr>
      </w:pPr>
      <w:bookmarkStart w:id="0" w:name="_GoBack"/>
      <w:bookmarkEnd w:id="0"/>
    </w:p>
    <w:p w14:paraId="2B0DC3F7" w14:textId="77777777" w:rsidR="00C3035A" w:rsidRDefault="00C3035A">
      <w:pPr>
        <w:jc w:val="both"/>
        <w:rPr>
          <w:b/>
          <w:sz w:val="20"/>
        </w:rPr>
      </w:pPr>
      <w:r>
        <w:rPr>
          <w:b/>
          <w:sz w:val="20"/>
        </w:rPr>
        <w:t>4</w:t>
      </w:r>
      <w:r>
        <w:rPr>
          <w:b/>
          <w:sz w:val="20"/>
        </w:rPr>
        <w:tab/>
        <w:t>Unterstützung</w:t>
      </w:r>
    </w:p>
    <w:p w14:paraId="4A23B552" w14:textId="77777777" w:rsidR="00C3035A" w:rsidRDefault="00C3035A">
      <w:pPr>
        <w:ind w:firstLine="708"/>
        <w:jc w:val="both"/>
        <w:rPr>
          <w:b/>
          <w:sz w:val="20"/>
        </w:rPr>
      </w:pPr>
    </w:p>
    <w:p w14:paraId="56EFD56B" w14:textId="77777777" w:rsidR="00C3035A" w:rsidRDefault="00C3035A">
      <w:pPr>
        <w:ind w:firstLine="708"/>
        <w:jc w:val="both"/>
        <w:rPr>
          <w:b/>
          <w:sz w:val="20"/>
        </w:rPr>
      </w:pPr>
      <w:r>
        <w:rPr>
          <w:b/>
          <w:sz w:val="20"/>
        </w:rPr>
        <w:t>Ziel</w:t>
      </w:r>
    </w:p>
    <w:p w14:paraId="49DB406A" w14:textId="77777777" w:rsidR="00C3035A" w:rsidRDefault="00C3035A">
      <w:pPr>
        <w:ind w:firstLine="708"/>
        <w:jc w:val="both"/>
        <w:rPr>
          <w:b/>
          <w:sz w:val="8"/>
        </w:rPr>
      </w:pPr>
    </w:p>
    <w:p w14:paraId="7B42F47A" w14:textId="77777777" w:rsidR="00C3035A" w:rsidRDefault="00C3035A">
      <w:pPr>
        <w:ind w:left="708"/>
        <w:jc w:val="both"/>
        <w:rPr>
          <w:sz w:val="20"/>
        </w:rPr>
      </w:pPr>
      <w:r>
        <w:rPr>
          <w:sz w:val="20"/>
        </w:rPr>
        <w:t>Der Bereich Unterstützung ist im Grundsatz ein Dienstleistungsbetrieb, welcher Gewähr bietet, dass die Bereiche Grundbildung, Höhere Fachschulen und Erwachsenenbildung jederzeit optimale Voraussetzungen vorfinden. Die Unterstützung gliedert sich in folgende Bereiche:</w:t>
      </w:r>
    </w:p>
    <w:p w14:paraId="52A9E195" w14:textId="77777777" w:rsidR="00C3035A" w:rsidRDefault="00C3035A">
      <w:pPr>
        <w:ind w:left="708"/>
        <w:jc w:val="both"/>
        <w:rPr>
          <w:sz w:val="20"/>
        </w:rPr>
      </w:pPr>
    </w:p>
    <w:p w14:paraId="5A3FF54F" w14:textId="77777777" w:rsidR="00C3035A" w:rsidRDefault="00C3035A">
      <w:pPr>
        <w:tabs>
          <w:tab w:val="left" w:pos="1701"/>
        </w:tabs>
        <w:ind w:left="708"/>
        <w:jc w:val="both"/>
        <w:rPr>
          <w:sz w:val="20"/>
        </w:rPr>
      </w:pPr>
      <w:r>
        <w:rPr>
          <w:sz w:val="20"/>
        </w:rPr>
        <w:tab/>
        <w:t>Administration (Sekretariat)</w:t>
      </w:r>
    </w:p>
    <w:p w14:paraId="62B2ABEB" w14:textId="77777777" w:rsidR="00C3035A" w:rsidRDefault="00C3035A">
      <w:pPr>
        <w:tabs>
          <w:tab w:val="left" w:pos="1701"/>
        </w:tabs>
        <w:ind w:left="708"/>
        <w:jc w:val="both"/>
        <w:rPr>
          <w:sz w:val="20"/>
        </w:rPr>
      </w:pPr>
      <w:r>
        <w:rPr>
          <w:sz w:val="20"/>
        </w:rPr>
        <w:tab/>
        <w:t>Betriebs- und Hausdienst (Sicherheit)</w:t>
      </w:r>
    </w:p>
    <w:p w14:paraId="7B7A3680" w14:textId="77777777" w:rsidR="00C3035A" w:rsidRDefault="00C3035A">
      <w:pPr>
        <w:tabs>
          <w:tab w:val="left" w:pos="1701"/>
        </w:tabs>
        <w:ind w:left="708"/>
        <w:jc w:val="both"/>
        <w:rPr>
          <w:sz w:val="20"/>
        </w:rPr>
      </w:pPr>
      <w:r>
        <w:rPr>
          <w:sz w:val="20"/>
        </w:rPr>
        <w:tab/>
        <w:t>Verpflegungsdienst</w:t>
      </w:r>
    </w:p>
    <w:p w14:paraId="1A89CE6E" w14:textId="77777777" w:rsidR="00C3035A" w:rsidRDefault="00C3035A">
      <w:pPr>
        <w:tabs>
          <w:tab w:val="left" w:pos="1701"/>
        </w:tabs>
        <w:ind w:left="708"/>
        <w:jc w:val="both"/>
        <w:rPr>
          <w:sz w:val="20"/>
        </w:rPr>
      </w:pPr>
      <w:r>
        <w:rPr>
          <w:sz w:val="20"/>
        </w:rPr>
        <w:tab/>
        <w:t>Informatik-Werkstatt</w:t>
      </w:r>
    </w:p>
    <w:p w14:paraId="33C1043D" w14:textId="77777777" w:rsidR="00C3035A" w:rsidRDefault="00C3035A">
      <w:pPr>
        <w:tabs>
          <w:tab w:val="left" w:pos="1701"/>
        </w:tabs>
        <w:ind w:left="708"/>
        <w:jc w:val="both"/>
        <w:rPr>
          <w:sz w:val="20"/>
        </w:rPr>
      </w:pPr>
    </w:p>
    <w:p w14:paraId="0ECC6D6F" w14:textId="71CED9D6" w:rsidR="00C3035A" w:rsidRDefault="00C3035A">
      <w:pPr>
        <w:tabs>
          <w:tab w:val="left" w:pos="1701"/>
        </w:tabs>
        <w:ind w:left="708"/>
        <w:jc w:val="both"/>
        <w:rPr>
          <w:sz w:val="20"/>
        </w:rPr>
      </w:pPr>
      <w:r>
        <w:rPr>
          <w:sz w:val="20"/>
        </w:rPr>
        <w:t xml:space="preserve">Die Administration sorgt für </w:t>
      </w:r>
      <w:r w:rsidR="006A6166">
        <w:rPr>
          <w:sz w:val="20"/>
        </w:rPr>
        <w:t>eine umfassende</w:t>
      </w:r>
      <w:r>
        <w:rPr>
          <w:sz w:val="20"/>
        </w:rPr>
        <w:t xml:space="preserve"> Information innerhalb des BBZ und zu den kantonalen Stellen. Sie beschafft und verwaltet Geräte, Einrichtungen, Lehrmittel, Drucksachen und Hilfsmittel zu optimalen Bedingungen.</w:t>
      </w:r>
    </w:p>
    <w:p w14:paraId="538EE38F" w14:textId="77777777" w:rsidR="00C3035A" w:rsidRDefault="00C3035A">
      <w:pPr>
        <w:tabs>
          <w:tab w:val="left" w:pos="1701"/>
        </w:tabs>
        <w:ind w:left="708"/>
        <w:jc w:val="both"/>
        <w:rPr>
          <w:sz w:val="20"/>
        </w:rPr>
      </w:pPr>
    </w:p>
    <w:p w14:paraId="2BBCD38C" w14:textId="77777777" w:rsidR="00C3035A" w:rsidRDefault="00C3035A">
      <w:pPr>
        <w:tabs>
          <w:tab w:val="left" w:pos="1701"/>
        </w:tabs>
        <w:ind w:left="708"/>
        <w:jc w:val="both"/>
        <w:rPr>
          <w:sz w:val="20"/>
        </w:rPr>
      </w:pPr>
      <w:r>
        <w:rPr>
          <w:sz w:val="20"/>
        </w:rPr>
        <w:t>Der Betriebs- und Hausdienst ist für die Reinigung, Pflege und den Unterhalt der Gebäude, Garten-  und Parkanlagen zuständig. Der Chef Hausdienst ist im Speziellen bei technischen Problemen und Pannen erste Ansprechstation. Er kann für den Aufbau von technischen Versuchsanordnungen für den Unterricht beigezogen werden. Er ist Sicherheitsbeauftragter.</w:t>
      </w:r>
    </w:p>
    <w:p w14:paraId="060C593C" w14:textId="77777777" w:rsidR="00C3035A" w:rsidRDefault="00C3035A">
      <w:pPr>
        <w:tabs>
          <w:tab w:val="left" w:pos="1701"/>
        </w:tabs>
        <w:ind w:left="708"/>
        <w:jc w:val="both"/>
        <w:rPr>
          <w:sz w:val="20"/>
        </w:rPr>
      </w:pPr>
    </w:p>
    <w:p w14:paraId="22C80F31" w14:textId="20160D4E" w:rsidR="00C3035A" w:rsidRDefault="00C3035A">
      <w:pPr>
        <w:tabs>
          <w:tab w:val="left" w:pos="1701"/>
        </w:tabs>
        <w:ind w:left="708"/>
        <w:jc w:val="both"/>
        <w:rPr>
          <w:sz w:val="20"/>
        </w:rPr>
      </w:pPr>
      <w:r>
        <w:rPr>
          <w:sz w:val="20"/>
        </w:rPr>
        <w:t xml:space="preserve">Der Verpflegungsdienst sorgt dafür, dass sich Lernende und Lehrpersonen innerhalb des BBZ zu angemessenen Preisen verpflegen können. Dabei </w:t>
      </w:r>
      <w:r w:rsidR="006A6166">
        <w:rPr>
          <w:sz w:val="20"/>
        </w:rPr>
        <w:t>ist das</w:t>
      </w:r>
      <w:r>
        <w:rPr>
          <w:sz w:val="20"/>
        </w:rPr>
        <w:t xml:space="preserve"> Angebot auf eine gesunde Nahrung auszurichten, ohne die wirtschaftlichen Aspekte zu vernachlässigen.</w:t>
      </w:r>
    </w:p>
    <w:p w14:paraId="6FFB8DB6" w14:textId="77777777" w:rsidR="00C3035A" w:rsidRDefault="00C3035A">
      <w:pPr>
        <w:jc w:val="both"/>
        <w:rPr>
          <w:sz w:val="20"/>
        </w:rPr>
      </w:pPr>
    </w:p>
    <w:p w14:paraId="207860D3" w14:textId="77777777" w:rsidR="00C3035A" w:rsidRDefault="00C3035A">
      <w:pPr>
        <w:jc w:val="both"/>
        <w:rPr>
          <w:sz w:val="20"/>
        </w:rPr>
      </w:pPr>
    </w:p>
    <w:p w14:paraId="45275319" w14:textId="77777777" w:rsidR="00C3035A" w:rsidRDefault="00C3035A">
      <w:pPr>
        <w:jc w:val="both"/>
        <w:rPr>
          <w:b/>
          <w:sz w:val="20"/>
        </w:rPr>
      </w:pPr>
      <w:r>
        <w:rPr>
          <w:b/>
          <w:sz w:val="20"/>
        </w:rPr>
        <w:t>4.1</w:t>
      </w:r>
      <w:r>
        <w:rPr>
          <w:b/>
          <w:sz w:val="20"/>
        </w:rPr>
        <w:tab/>
        <w:t>Administration</w:t>
      </w:r>
    </w:p>
    <w:p w14:paraId="10ABB4C3" w14:textId="77777777" w:rsidR="00C3035A" w:rsidRDefault="00C3035A">
      <w:pPr>
        <w:jc w:val="both"/>
        <w:rPr>
          <w:b/>
          <w:sz w:val="20"/>
        </w:rPr>
      </w:pPr>
    </w:p>
    <w:p w14:paraId="264245AD" w14:textId="77777777" w:rsidR="00C3035A" w:rsidRDefault="00C3035A">
      <w:pPr>
        <w:jc w:val="both"/>
        <w:rPr>
          <w:b/>
          <w:sz w:val="20"/>
        </w:rPr>
      </w:pPr>
      <w:r>
        <w:rPr>
          <w:b/>
          <w:sz w:val="20"/>
        </w:rPr>
        <w:t>4.1.1</w:t>
      </w:r>
      <w:r>
        <w:rPr>
          <w:b/>
          <w:sz w:val="20"/>
        </w:rPr>
        <w:tab/>
        <w:t>Klassen und Kurse einteilen (Stundenplan)</w:t>
      </w:r>
    </w:p>
    <w:p w14:paraId="5777D776" w14:textId="77777777" w:rsidR="00C3035A" w:rsidRDefault="00C3035A">
      <w:pPr>
        <w:jc w:val="both"/>
        <w:rPr>
          <w:sz w:val="8"/>
        </w:rPr>
      </w:pPr>
    </w:p>
    <w:p w14:paraId="2B91AD00" w14:textId="51EDB3B8" w:rsidR="00C3035A" w:rsidRDefault="00C3035A">
      <w:pPr>
        <w:ind w:left="708"/>
        <w:jc w:val="both"/>
        <w:rPr>
          <w:sz w:val="20"/>
        </w:rPr>
      </w:pPr>
      <w:r>
        <w:rPr>
          <w:sz w:val="20"/>
        </w:rPr>
        <w:t>Der Stundenplaner ist für das Erstellen des Schulstundenplanes verantwortlich. Als Basis werden ihm Grobraster von den Abteilungen zur Verfügung gestellt. Der Stundenplan ist als umfassendes Informationsmittel für Lernende, Lehrbetriebe, Lehrpersonen und weitere interessierte Stellen zu gestalten</w:t>
      </w:r>
      <w:r w:rsidR="009A4EAD">
        <w:rPr>
          <w:sz w:val="20"/>
        </w:rPr>
        <w:t>. (VA 4.1.1.01; VA 4.1.1.02)</w:t>
      </w:r>
    </w:p>
    <w:p w14:paraId="0EA69865" w14:textId="77777777" w:rsidR="00C3035A" w:rsidRDefault="00C3035A">
      <w:pPr>
        <w:ind w:left="708"/>
        <w:jc w:val="both"/>
        <w:rPr>
          <w:sz w:val="20"/>
        </w:rPr>
      </w:pPr>
    </w:p>
    <w:p w14:paraId="2831016E" w14:textId="77777777" w:rsidR="00C3035A" w:rsidRDefault="00C3035A">
      <w:pPr>
        <w:ind w:left="708"/>
        <w:jc w:val="both"/>
        <w:rPr>
          <w:sz w:val="20"/>
        </w:rPr>
      </w:pPr>
      <w:r>
        <w:rPr>
          <w:sz w:val="20"/>
        </w:rPr>
        <w:t>Beim Erstellen des Stundenplanes stehen die Interessen der Lernenden und der Lehrbetriebe im Vordergrund. Ordentlicher Unterricht, Berufsmittelschule, Überbetriebliche Kurse, Freifächer und Stützkurse sind aufeinander abzustimmen.  Für Sonderfälle sind auch die Stundenpläne der angrenzenden Berufsfachschulen (z. B. BMS-Absolventen) zu berücksichtigen.</w:t>
      </w:r>
    </w:p>
    <w:p w14:paraId="7B10AF46" w14:textId="77777777" w:rsidR="00C3035A" w:rsidRDefault="00C3035A">
      <w:pPr>
        <w:ind w:left="708"/>
        <w:jc w:val="both"/>
        <w:rPr>
          <w:sz w:val="20"/>
        </w:rPr>
      </w:pPr>
    </w:p>
    <w:p w14:paraId="4A211A39" w14:textId="578E09DE" w:rsidR="00C3035A" w:rsidRDefault="009A4EAD">
      <w:pPr>
        <w:jc w:val="both"/>
        <w:rPr>
          <w:b/>
          <w:sz w:val="20"/>
        </w:rPr>
      </w:pPr>
      <w:r>
        <w:rPr>
          <w:b/>
          <w:sz w:val="20"/>
        </w:rPr>
        <w:t>4.1.2</w:t>
      </w:r>
      <w:r>
        <w:rPr>
          <w:b/>
          <w:sz w:val="20"/>
        </w:rPr>
        <w:tab/>
        <w:t>Abweichungen vom</w:t>
      </w:r>
      <w:r w:rsidR="00C3035A">
        <w:rPr>
          <w:b/>
          <w:sz w:val="20"/>
        </w:rPr>
        <w:t xml:space="preserve"> Stundenplan</w:t>
      </w:r>
    </w:p>
    <w:p w14:paraId="72F7D80B" w14:textId="77777777" w:rsidR="00C3035A" w:rsidRDefault="00C3035A">
      <w:pPr>
        <w:jc w:val="both"/>
        <w:rPr>
          <w:sz w:val="8"/>
        </w:rPr>
      </w:pPr>
    </w:p>
    <w:p w14:paraId="292807F2" w14:textId="49F7038F" w:rsidR="00C3035A" w:rsidRDefault="00C3035A">
      <w:pPr>
        <w:pStyle w:val="Kopfzeile"/>
        <w:tabs>
          <w:tab w:val="clear" w:pos="4536"/>
          <w:tab w:val="clear" w:pos="9072"/>
        </w:tabs>
        <w:ind w:left="708"/>
        <w:jc w:val="both"/>
        <w:rPr>
          <w:sz w:val="20"/>
        </w:rPr>
      </w:pPr>
      <w:r>
        <w:rPr>
          <w:sz w:val="20"/>
        </w:rPr>
        <w:t>Abweichungen vom Stundenplan dürfen in der Regel nicht zu Lasten des Unterrichts erfolgen. Bei unvermeidbaren Änderungen ist die Schulleitung, im Speziellen der Stellvertreter des Rektors verantwortlich, dass für die Lernenden immer die beste Variante gewählt wird. Finanzielle Konsequenzen sind allenfalls bei der Entscheidungsfindung zu berücksichtigen</w:t>
      </w:r>
      <w:r w:rsidR="009A4EAD">
        <w:rPr>
          <w:sz w:val="20"/>
        </w:rPr>
        <w:t>. (VA 4.1.2.01)</w:t>
      </w:r>
    </w:p>
    <w:p w14:paraId="7FC5A2C1" w14:textId="77777777" w:rsidR="00C3035A" w:rsidRDefault="00C3035A">
      <w:pPr>
        <w:pStyle w:val="Kopfzeile"/>
        <w:tabs>
          <w:tab w:val="clear" w:pos="4536"/>
          <w:tab w:val="clear" w:pos="9072"/>
        </w:tabs>
        <w:ind w:left="708"/>
        <w:jc w:val="both"/>
        <w:rPr>
          <w:sz w:val="20"/>
        </w:rPr>
      </w:pPr>
    </w:p>
    <w:p w14:paraId="5C01D021" w14:textId="77777777" w:rsidR="00C3035A" w:rsidRDefault="00C3035A">
      <w:pPr>
        <w:jc w:val="both"/>
        <w:rPr>
          <w:b/>
          <w:sz w:val="20"/>
        </w:rPr>
      </w:pPr>
      <w:r>
        <w:rPr>
          <w:b/>
          <w:sz w:val="20"/>
        </w:rPr>
        <w:t>4.1.3</w:t>
      </w:r>
      <w:r>
        <w:rPr>
          <w:b/>
          <w:sz w:val="20"/>
        </w:rPr>
        <w:tab/>
        <w:t>Zeugnisse, Zertifikate ausstellen</w:t>
      </w:r>
    </w:p>
    <w:p w14:paraId="4C9A724E" w14:textId="77777777" w:rsidR="00C3035A" w:rsidRDefault="00C3035A">
      <w:pPr>
        <w:jc w:val="both"/>
        <w:rPr>
          <w:sz w:val="8"/>
        </w:rPr>
      </w:pPr>
    </w:p>
    <w:p w14:paraId="5C1FFEE3" w14:textId="47C7224C" w:rsidR="00C3035A" w:rsidRDefault="00C3035A">
      <w:pPr>
        <w:pStyle w:val="Kopfzeile"/>
        <w:tabs>
          <w:tab w:val="clear" w:pos="4536"/>
          <w:tab w:val="clear" w:pos="9072"/>
        </w:tabs>
        <w:ind w:left="708"/>
        <w:jc w:val="both"/>
        <w:rPr>
          <w:sz w:val="20"/>
        </w:rPr>
      </w:pPr>
      <w:r>
        <w:rPr>
          <w:sz w:val="20"/>
        </w:rPr>
        <w:t xml:space="preserve">Für jegliche Art von Zeugnissen, Leistungsausweisen oder Zertifikaten </w:t>
      </w:r>
      <w:r w:rsidR="00FB0D8A">
        <w:rPr>
          <w:sz w:val="20"/>
        </w:rPr>
        <w:t>sind offizielle</w:t>
      </w:r>
      <w:r>
        <w:rPr>
          <w:sz w:val="20"/>
        </w:rPr>
        <w:t xml:space="preserve"> Formulare zu verwenden. Es ist speziell darauf zu achten, dass - bei Notwendigkeit - korrekte Unterschriften und vollständige Rechtsmittelbelehrungen enthalten sind. </w:t>
      </w:r>
    </w:p>
    <w:p w14:paraId="52824186" w14:textId="77777777" w:rsidR="00C3035A" w:rsidRDefault="00C3035A">
      <w:pPr>
        <w:pStyle w:val="Kopfzeile"/>
        <w:tabs>
          <w:tab w:val="clear" w:pos="4536"/>
          <w:tab w:val="clear" w:pos="9072"/>
        </w:tabs>
        <w:ind w:left="708"/>
        <w:jc w:val="both"/>
        <w:rPr>
          <w:sz w:val="20"/>
        </w:rPr>
      </w:pPr>
    </w:p>
    <w:p w14:paraId="6A18A392" w14:textId="77777777" w:rsidR="00C3035A" w:rsidRDefault="00C3035A">
      <w:pPr>
        <w:pStyle w:val="Kopfzeile"/>
        <w:tabs>
          <w:tab w:val="clear" w:pos="4536"/>
          <w:tab w:val="clear" w:pos="9072"/>
        </w:tabs>
        <w:ind w:left="708"/>
        <w:jc w:val="both"/>
        <w:rPr>
          <w:sz w:val="20"/>
        </w:rPr>
      </w:pPr>
      <w:r>
        <w:rPr>
          <w:sz w:val="20"/>
        </w:rPr>
        <w:t xml:space="preserve">Noten und/oder Qualifikationen sind von den Lehrpersonen, Dozenten oder Kursleitern schriftlich auf </w:t>
      </w:r>
      <w:r w:rsidRPr="00D727BB">
        <w:rPr>
          <w:sz w:val="20"/>
        </w:rPr>
        <w:t xml:space="preserve">den Absenzen- und Notenlisten abzugeben. Die Weiterverarbeitung und der </w:t>
      </w:r>
      <w:r w:rsidRPr="00D727BB">
        <w:rPr>
          <w:sz w:val="20"/>
        </w:rPr>
        <w:lastRenderedPageBreak/>
        <w:t>Versand liegen in der</w:t>
      </w:r>
      <w:r>
        <w:rPr>
          <w:sz w:val="20"/>
        </w:rPr>
        <w:t xml:space="preserve"> Verantwortung der Administration. Korrekturen auf Notenlisten dürfen ausschliesslich von den entsprechenden Lehrpersonen, Dozenten oder Kursleitern vorgenommen werden und sind zu visieren. (AA 4.1.3.01 und AA 4.1.3.02)</w:t>
      </w:r>
    </w:p>
    <w:p w14:paraId="4E47F579" w14:textId="77777777" w:rsidR="00C3035A" w:rsidRDefault="00C3035A">
      <w:pPr>
        <w:pStyle w:val="Kopfzeile"/>
        <w:tabs>
          <w:tab w:val="clear" w:pos="4536"/>
          <w:tab w:val="clear" w:pos="9072"/>
        </w:tabs>
        <w:ind w:left="708"/>
        <w:jc w:val="both"/>
        <w:rPr>
          <w:sz w:val="20"/>
        </w:rPr>
      </w:pPr>
    </w:p>
    <w:p w14:paraId="39A11034" w14:textId="282EF21B" w:rsidR="00C3035A" w:rsidRDefault="00C3035A">
      <w:pPr>
        <w:pStyle w:val="Kopfzeile"/>
        <w:tabs>
          <w:tab w:val="clear" w:pos="4536"/>
          <w:tab w:val="clear" w:pos="9072"/>
        </w:tabs>
        <w:ind w:left="708"/>
        <w:jc w:val="both"/>
        <w:rPr>
          <w:sz w:val="20"/>
        </w:rPr>
      </w:pPr>
      <w:r>
        <w:rPr>
          <w:sz w:val="20"/>
        </w:rPr>
        <w:t>Notenlisten bilden die Grundlage für die Rekonstruktion von Dokumenten und sind deshalb mit besonderer Sorgfalt aufzubewahren</w:t>
      </w:r>
      <w:r w:rsidR="00FB0D8A">
        <w:rPr>
          <w:sz w:val="20"/>
        </w:rPr>
        <w:t>. (VA 4.1.8.07)</w:t>
      </w:r>
    </w:p>
    <w:p w14:paraId="72F76E48" w14:textId="77777777" w:rsidR="00C3035A" w:rsidRDefault="00C3035A">
      <w:pPr>
        <w:pStyle w:val="Kopfzeile"/>
        <w:tabs>
          <w:tab w:val="clear" w:pos="4536"/>
          <w:tab w:val="clear" w:pos="9072"/>
        </w:tabs>
        <w:ind w:left="708"/>
        <w:jc w:val="both"/>
        <w:rPr>
          <w:sz w:val="20"/>
        </w:rPr>
      </w:pPr>
    </w:p>
    <w:p w14:paraId="3F55BD4B" w14:textId="77777777" w:rsidR="004C01F9" w:rsidRPr="004C01F9" w:rsidRDefault="004C01F9" w:rsidP="004C01F9">
      <w:pPr>
        <w:jc w:val="both"/>
        <w:rPr>
          <w:b/>
          <w:sz w:val="20"/>
        </w:rPr>
      </w:pPr>
      <w:r w:rsidRPr="004C01F9">
        <w:rPr>
          <w:b/>
          <w:sz w:val="20"/>
        </w:rPr>
        <w:t>4.1.4</w:t>
      </w:r>
      <w:r w:rsidRPr="004C01F9">
        <w:rPr>
          <w:b/>
          <w:sz w:val="20"/>
        </w:rPr>
        <w:tab/>
        <w:t>Budget und Lehrmittelbeschaffung</w:t>
      </w:r>
    </w:p>
    <w:p w14:paraId="574BC494" w14:textId="77777777" w:rsidR="004C01F9" w:rsidRPr="00AB0203" w:rsidRDefault="004C01F9" w:rsidP="004C01F9">
      <w:pPr>
        <w:jc w:val="both"/>
        <w:rPr>
          <w:sz w:val="8"/>
        </w:rPr>
      </w:pPr>
    </w:p>
    <w:p w14:paraId="10C155E8" w14:textId="77777777" w:rsidR="004C01F9" w:rsidRPr="00AB0203" w:rsidRDefault="004C01F9" w:rsidP="004C01F9">
      <w:pPr>
        <w:pStyle w:val="Kopfzeile"/>
        <w:tabs>
          <w:tab w:val="clear" w:pos="4536"/>
          <w:tab w:val="clear" w:pos="9072"/>
        </w:tabs>
        <w:ind w:left="708"/>
        <w:jc w:val="both"/>
        <w:rPr>
          <w:sz w:val="20"/>
        </w:rPr>
      </w:pPr>
      <w:r w:rsidRPr="00AB0203">
        <w:rPr>
          <w:sz w:val="20"/>
        </w:rPr>
        <w:t>Geräte, Einrichtungen und Materialien für den Unterricht werden von den verantwortlichen Lehrpersonen im Rahmen der Budgetvorgaben beschafft. Die Besteller sind damit auch verantwortlich, dass ein optimales Preis-/Leistungsverhältnis erreicht wird. Für Geräte und/oder Einrichtungen, die einen Einzelwert von Fr. 1'000.- überschreiten, sind in der Regel wenigstens drei Vergleichsofferten einzuholen. Auf Verlangen sind diese vorzuweisen. Nach Möglichkeit sind Firmen des Kantons Schaffhausen oder der angrenzenden Regionen vorzuziehen. Beschaffung im Ausland ist im Sonderfall möglich.</w:t>
      </w:r>
    </w:p>
    <w:p w14:paraId="64096D96" w14:textId="77777777" w:rsidR="004C01F9" w:rsidRPr="00AB0203" w:rsidRDefault="004C01F9" w:rsidP="004C01F9">
      <w:pPr>
        <w:pStyle w:val="Kopfzeile"/>
        <w:tabs>
          <w:tab w:val="clear" w:pos="4536"/>
          <w:tab w:val="clear" w:pos="9072"/>
        </w:tabs>
        <w:ind w:left="708"/>
        <w:jc w:val="both"/>
        <w:rPr>
          <w:sz w:val="20"/>
        </w:rPr>
      </w:pPr>
    </w:p>
    <w:p w14:paraId="58BDF832" w14:textId="6C13E5C9" w:rsidR="004C01F9" w:rsidRPr="00AB0203" w:rsidRDefault="004C01F9" w:rsidP="004C01F9">
      <w:pPr>
        <w:pStyle w:val="Kopfzeile"/>
        <w:tabs>
          <w:tab w:val="clear" w:pos="4536"/>
          <w:tab w:val="clear" w:pos="9072"/>
        </w:tabs>
        <w:ind w:left="708"/>
        <w:jc w:val="both"/>
        <w:rPr>
          <w:sz w:val="20"/>
        </w:rPr>
      </w:pPr>
      <w:r w:rsidRPr="00AB0203">
        <w:rPr>
          <w:sz w:val="20"/>
        </w:rPr>
        <w:t xml:space="preserve">Die Budgetierung </w:t>
      </w:r>
      <w:r w:rsidR="00E95C78">
        <w:rPr>
          <w:sz w:val="20"/>
        </w:rPr>
        <w:t xml:space="preserve">und </w:t>
      </w:r>
      <w:r w:rsidR="00E95C78" w:rsidRPr="00AB0203">
        <w:rPr>
          <w:sz w:val="20"/>
        </w:rPr>
        <w:t>Besch</w:t>
      </w:r>
      <w:r w:rsidR="00E95C78">
        <w:rPr>
          <w:sz w:val="20"/>
        </w:rPr>
        <w:t xml:space="preserve">affung von Unterrichtsmaterialien </w:t>
      </w:r>
      <w:r w:rsidR="00433886">
        <w:rPr>
          <w:sz w:val="20"/>
        </w:rPr>
        <w:t xml:space="preserve">und Schulbedürfnissen </w:t>
      </w:r>
      <w:r w:rsidR="00A86048">
        <w:rPr>
          <w:sz w:val="20"/>
        </w:rPr>
        <w:t xml:space="preserve">sind </w:t>
      </w:r>
      <w:r w:rsidRPr="00AB0203">
        <w:rPr>
          <w:sz w:val="20"/>
        </w:rPr>
        <w:t xml:space="preserve">ausführlich geregelt. </w:t>
      </w:r>
      <w:r w:rsidR="00A86048">
        <w:rPr>
          <w:sz w:val="20"/>
        </w:rPr>
        <w:t>(AA 4.1.4.01)</w:t>
      </w:r>
    </w:p>
    <w:p w14:paraId="0AE774CD" w14:textId="77777777" w:rsidR="004C01F9" w:rsidRPr="00AB0203" w:rsidRDefault="004C01F9" w:rsidP="004C01F9">
      <w:pPr>
        <w:pStyle w:val="Kopfzeile"/>
        <w:tabs>
          <w:tab w:val="clear" w:pos="4536"/>
          <w:tab w:val="clear" w:pos="9072"/>
        </w:tabs>
        <w:ind w:left="708"/>
        <w:jc w:val="both"/>
        <w:rPr>
          <w:sz w:val="20"/>
        </w:rPr>
      </w:pPr>
    </w:p>
    <w:p w14:paraId="6C789FC2" w14:textId="01CFD106" w:rsidR="004C01F9" w:rsidRDefault="004C01F9" w:rsidP="004C01F9">
      <w:pPr>
        <w:pStyle w:val="Kopfzeile"/>
        <w:tabs>
          <w:tab w:val="clear" w:pos="4536"/>
          <w:tab w:val="clear" w:pos="9072"/>
        </w:tabs>
        <w:ind w:left="708"/>
        <w:jc w:val="both"/>
        <w:rPr>
          <w:sz w:val="20"/>
        </w:rPr>
      </w:pPr>
      <w:r w:rsidRPr="00AB0203">
        <w:rPr>
          <w:sz w:val="20"/>
        </w:rPr>
        <w:t>Leh</w:t>
      </w:r>
      <w:r>
        <w:rPr>
          <w:sz w:val="20"/>
        </w:rPr>
        <w:t xml:space="preserve">rmittel (Fachbücher usw.) </w:t>
      </w:r>
      <w:r w:rsidR="00F17DC9">
        <w:rPr>
          <w:sz w:val="20"/>
        </w:rPr>
        <w:t xml:space="preserve">für Lernende an der BFS und BM werden von den Lernenden selbst im Lehrmittelshop der DLS bestellt. </w:t>
      </w:r>
      <w:r w:rsidR="00F746F0">
        <w:rPr>
          <w:sz w:val="20"/>
        </w:rPr>
        <w:t xml:space="preserve">(VA 4.1.4.02) </w:t>
      </w:r>
      <w:r w:rsidR="008B4A19">
        <w:rPr>
          <w:sz w:val="20"/>
        </w:rPr>
        <w:t>Lehrmittel für alle Klassen des BVJ werden grundsätzlich von der Administration zentral eingekauft. (VA 4.1.4.</w:t>
      </w:r>
      <w:r w:rsidR="002576DA">
        <w:rPr>
          <w:sz w:val="20"/>
        </w:rPr>
        <w:t>0</w:t>
      </w:r>
      <w:r w:rsidR="008B4A19">
        <w:rPr>
          <w:sz w:val="20"/>
        </w:rPr>
        <w:t>21)</w:t>
      </w:r>
    </w:p>
    <w:p w14:paraId="6A95B3A9" w14:textId="77777777" w:rsidR="004C01F9" w:rsidRDefault="004C01F9" w:rsidP="004C01F9">
      <w:pPr>
        <w:pStyle w:val="Kopfzeile"/>
        <w:tabs>
          <w:tab w:val="clear" w:pos="4536"/>
          <w:tab w:val="clear" w:pos="9072"/>
        </w:tabs>
        <w:ind w:left="708"/>
        <w:jc w:val="both"/>
        <w:rPr>
          <w:sz w:val="20"/>
        </w:rPr>
      </w:pPr>
    </w:p>
    <w:p w14:paraId="556485D5" w14:textId="77777777" w:rsidR="004C01F9" w:rsidRPr="00AB0203" w:rsidRDefault="004C01F9" w:rsidP="004C01F9">
      <w:pPr>
        <w:pStyle w:val="Kopfzeile"/>
        <w:tabs>
          <w:tab w:val="clear" w:pos="4536"/>
          <w:tab w:val="clear" w:pos="9072"/>
        </w:tabs>
        <w:ind w:left="708"/>
        <w:jc w:val="both"/>
        <w:rPr>
          <w:sz w:val="20"/>
        </w:rPr>
      </w:pPr>
      <w:r w:rsidRPr="00AB0203">
        <w:rPr>
          <w:sz w:val="20"/>
        </w:rPr>
        <w:t xml:space="preserve">Hilfsmittel für den Unterricht werden vom Sekretariat zentral eingekauft. </w:t>
      </w:r>
      <w:r>
        <w:rPr>
          <w:sz w:val="20"/>
        </w:rPr>
        <w:t xml:space="preserve">(VA 4.1.4.03) </w:t>
      </w:r>
      <w:r w:rsidRPr="00AB0203">
        <w:rPr>
          <w:sz w:val="20"/>
        </w:rPr>
        <w:t xml:space="preserve">Es werden wo nötig und verantwortbar Lagerbestände geführt. Jeweils zu Beginn eines Semesters werden Bestellformulare verteilt, an Hand deren ein Sammeleinkauf zu günstigsten Konditionen getätigt wird. Auch während des Jahres können </w:t>
      </w:r>
      <w:r>
        <w:rPr>
          <w:sz w:val="20"/>
        </w:rPr>
        <w:t>Hilfsmittel vom Sekretariat bezogen</w:t>
      </w:r>
      <w:r w:rsidRPr="00AB0203">
        <w:rPr>
          <w:sz w:val="20"/>
        </w:rPr>
        <w:t xml:space="preserve"> werden.</w:t>
      </w:r>
    </w:p>
    <w:p w14:paraId="0C6F226F" w14:textId="77777777" w:rsidR="004C01F9" w:rsidRPr="00AB0203" w:rsidRDefault="004C01F9" w:rsidP="004C01F9">
      <w:pPr>
        <w:pStyle w:val="Kopfzeile"/>
        <w:tabs>
          <w:tab w:val="clear" w:pos="4536"/>
          <w:tab w:val="clear" w:pos="9072"/>
        </w:tabs>
        <w:ind w:left="708"/>
        <w:jc w:val="both"/>
        <w:rPr>
          <w:sz w:val="20"/>
        </w:rPr>
      </w:pPr>
    </w:p>
    <w:p w14:paraId="1E88BEF0" w14:textId="77777777" w:rsidR="004C01F9" w:rsidRPr="00AB0203" w:rsidRDefault="004C01F9" w:rsidP="004C01F9">
      <w:pPr>
        <w:pStyle w:val="Kopfzeile"/>
        <w:tabs>
          <w:tab w:val="clear" w:pos="4536"/>
          <w:tab w:val="clear" w:pos="9072"/>
        </w:tabs>
        <w:ind w:left="708"/>
        <w:jc w:val="both"/>
        <w:rPr>
          <w:sz w:val="20"/>
        </w:rPr>
      </w:pPr>
      <w:r w:rsidRPr="00AB0203">
        <w:rPr>
          <w:sz w:val="20"/>
        </w:rPr>
        <w:t xml:space="preserve">Aufnahmen von Fernseh- und Radiosendungen, welche als Hilfsmittel im Unterricht eingesetzt werden, unterliegen den strengen Vorschriften über die Urheberrechtsentschädigungen von </w:t>
      </w:r>
      <w:proofErr w:type="spellStart"/>
      <w:r w:rsidRPr="00AB0203">
        <w:rPr>
          <w:sz w:val="20"/>
        </w:rPr>
        <w:t>Suissimage</w:t>
      </w:r>
      <w:proofErr w:type="spellEnd"/>
      <w:r w:rsidRPr="00AB0203">
        <w:rPr>
          <w:sz w:val="20"/>
        </w:rPr>
        <w:t xml:space="preserve">. Auf Beschluss der EDK regelt der Kanton Schaffhausen die Abgaben für seine Schulen an die </w:t>
      </w:r>
      <w:proofErr w:type="spellStart"/>
      <w:r w:rsidRPr="00AB0203">
        <w:rPr>
          <w:sz w:val="20"/>
        </w:rPr>
        <w:t>Suissimage</w:t>
      </w:r>
      <w:proofErr w:type="spellEnd"/>
      <w:r w:rsidRPr="00AB0203">
        <w:rPr>
          <w:sz w:val="20"/>
        </w:rPr>
        <w:t xml:space="preserve"> über Pauschalbeträge. </w:t>
      </w:r>
    </w:p>
    <w:p w14:paraId="0263A016" w14:textId="77777777" w:rsidR="00C3035A" w:rsidRDefault="00C3035A">
      <w:pPr>
        <w:pStyle w:val="Kopfzeile"/>
        <w:tabs>
          <w:tab w:val="clear" w:pos="4536"/>
          <w:tab w:val="clear" w:pos="9072"/>
        </w:tabs>
        <w:ind w:left="708"/>
        <w:jc w:val="both"/>
        <w:rPr>
          <w:sz w:val="20"/>
        </w:rPr>
      </w:pPr>
    </w:p>
    <w:p w14:paraId="43011C2C" w14:textId="77777777" w:rsidR="00C3035A" w:rsidRDefault="00C3035A">
      <w:pPr>
        <w:jc w:val="both"/>
        <w:rPr>
          <w:b/>
          <w:sz w:val="20"/>
        </w:rPr>
      </w:pPr>
      <w:r>
        <w:rPr>
          <w:b/>
          <w:sz w:val="20"/>
        </w:rPr>
        <w:t>4.1.5</w:t>
      </w:r>
      <w:r>
        <w:rPr>
          <w:b/>
          <w:sz w:val="20"/>
        </w:rPr>
        <w:tab/>
        <w:t>Prüfungsadministration</w:t>
      </w:r>
    </w:p>
    <w:p w14:paraId="1CA295F6" w14:textId="77777777" w:rsidR="00C3035A" w:rsidRDefault="00C3035A">
      <w:pPr>
        <w:jc w:val="both"/>
        <w:rPr>
          <w:sz w:val="8"/>
        </w:rPr>
      </w:pPr>
    </w:p>
    <w:p w14:paraId="245FBDE9" w14:textId="77777777" w:rsidR="00C3035A" w:rsidRDefault="00C3035A">
      <w:pPr>
        <w:pStyle w:val="Kopfzeile"/>
        <w:tabs>
          <w:tab w:val="clear" w:pos="4536"/>
          <w:tab w:val="clear" w:pos="9072"/>
        </w:tabs>
        <w:ind w:left="708"/>
        <w:jc w:val="both"/>
        <w:rPr>
          <w:sz w:val="20"/>
        </w:rPr>
      </w:pPr>
      <w:r>
        <w:rPr>
          <w:sz w:val="20"/>
        </w:rPr>
        <w:t>Die rein administrative Seite für Aufnahme- oder Abschlussprüfungen werden von der Administration in enger Zusammenarbeit mit dem jeweiligen Prorektor wahrgenommen. Die verantwortlichen Mitarbeiter des Sekretariates sind verantwortlich, dass die gesetzlichen Vorgaben eingehalten werden und die Prüfungen in einem adäquaten Rahmen durchgeführt werden können.</w:t>
      </w:r>
    </w:p>
    <w:p w14:paraId="08054853" w14:textId="77777777" w:rsidR="00C3035A" w:rsidRDefault="00C3035A">
      <w:pPr>
        <w:pStyle w:val="Kopfzeile"/>
        <w:tabs>
          <w:tab w:val="clear" w:pos="4536"/>
          <w:tab w:val="clear" w:pos="9072"/>
        </w:tabs>
        <w:ind w:left="708"/>
        <w:jc w:val="both"/>
        <w:rPr>
          <w:sz w:val="20"/>
        </w:rPr>
      </w:pPr>
    </w:p>
    <w:p w14:paraId="4DB43FDD" w14:textId="77777777" w:rsidR="00C3035A" w:rsidRDefault="00C3035A">
      <w:pPr>
        <w:pStyle w:val="Kopfzeile"/>
        <w:tabs>
          <w:tab w:val="clear" w:pos="4536"/>
          <w:tab w:val="clear" w:pos="9072"/>
        </w:tabs>
        <w:ind w:left="708"/>
        <w:jc w:val="both"/>
        <w:rPr>
          <w:sz w:val="20"/>
        </w:rPr>
      </w:pPr>
      <w:r>
        <w:rPr>
          <w:sz w:val="20"/>
        </w:rPr>
        <w:t>Die Verantwortung für die Prüfungsorganisation liegt bei der durchführenden Lehrperson. Experten werden ebenfalls durch sie bestimmt, können aber durch das Sekretariat aufgeboten werden.</w:t>
      </w:r>
    </w:p>
    <w:p w14:paraId="1702E578" w14:textId="77777777" w:rsidR="00C3035A" w:rsidRDefault="00C3035A">
      <w:pPr>
        <w:pStyle w:val="Kopfzeile"/>
        <w:tabs>
          <w:tab w:val="clear" w:pos="4536"/>
          <w:tab w:val="clear" w:pos="9072"/>
        </w:tabs>
        <w:ind w:left="708"/>
        <w:jc w:val="both"/>
        <w:rPr>
          <w:sz w:val="20"/>
        </w:rPr>
      </w:pPr>
    </w:p>
    <w:p w14:paraId="6529DA73" w14:textId="77777777" w:rsidR="00C3035A" w:rsidRDefault="00C3035A">
      <w:pPr>
        <w:jc w:val="both"/>
        <w:rPr>
          <w:b/>
          <w:sz w:val="20"/>
        </w:rPr>
      </w:pPr>
      <w:r>
        <w:rPr>
          <w:b/>
          <w:sz w:val="20"/>
        </w:rPr>
        <w:t>4.1.6</w:t>
      </w:r>
      <w:r>
        <w:rPr>
          <w:b/>
          <w:sz w:val="20"/>
        </w:rPr>
        <w:tab/>
        <w:t>Bereitstellen von Unterrichtsmitteln</w:t>
      </w:r>
    </w:p>
    <w:p w14:paraId="11AE4DEA" w14:textId="77777777" w:rsidR="00C3035A" w:rsidRDefault="00C3035A">
      <w:pPr>
        <w:jc w:val="both"/>
        <w:rPr>
          <w:sz w:val="8"/>
        </w:rPr>
      </w:pPr>
    </w:p>
    <w:p w14:paraId="66EFBF34" w14:textId="3F7C0443" w:rsidR="00C3035A" w:rsidRDefault="00C3035A">
      <w:pPr>
        <w:pStyle w:val="Kopfzeile"/>
        <w:tabs>
          <w:tab w:val="clear" w:pos="4536"/>
          <w:tab w:val="clear" w:pos="9072"/>
        </w:tabs>
        <w:ind w:left="708"/>
        <w:jc w:val="both"/>
        <w:rPr>
          <w:sz w:val="20"/>
        </w:rPr>
      </w:pPr>
      <w:r>
        <w:rPr>
          <w:sz w:val="20"/>
        </w:rPr>
        <w:t xml:space="preserve">Für die Reparatur von Unterrichtsmitteln stehen die Mitarbeitenden des Hausdienstes zur Verfügung. Sie können auch für die Herstellung von technischen Versuchsanordnungen </w:t>
      </w:r>
      <w:r w:rsidR="0073434E">
        <w:rPr>
          <w:sz w:val="20"/>
        </w:rPr>
        <w:t>beigezogen</w:t>
      </w:r>
      <w:r>
        <w:rPr>
          <w:sz w:val="20"/>
        </w:rPr>
        <w:t xml:space="preserve"> werden. Der Einsatz wird über das Sekretariat koordiniert. Anträge sind schrift</w:t>
      </w:r>
      <w:r w:rsidR="0073434E">
        <w:rPr>
          <w:sz w:val="20"/>
        </w:rPr>
        <w:t xml:space="preserve">lich </w:t>
      </w:r>
      <w:r>
        <w:rPr>
          <w:sz w:val="20"/>
        </w:rPr>
        <w:t>einzureichen.</w:t>
      </w:r>
      <w:r w:rsidR="0073434E">
        <w:rPr>
          <w:sz w:val="20"/>
        </w:rPr>
        <w:t xml:space="preserve"> (FO 443.01)</w:t>
      </w:r>
      <w:r>
        <w:rPr>
          <w:sz w:val="20"/>
        </w:rPr>
        <w:t xml:space="preserve"> In dringenden Fällen entscheidet der Chef Hausdienst selbstständig.</w:t>
      </w:r>
    </w:p>
    <w:p w14:paraId="16872CBF" w14:textId="77777777" w:rsidR="00C3035A" w:rsidRDefault="00C3035A">
      <w:pPr>
        <w:pStyle w:val="Kopfzeile"/>
        <w:tabs>
          <w:tab w:val="clear" w:pos="4536"/>
          <w:tab w:val="clear" w:pos="9072"/>
        </w:tabs>
        <w:ind w:left="708"/>
        <w:jc w:val="both"/>
        <w:rPr>
          <w:sz w:val="20"/>
        </w:rPr>
      </w:pPr>
    </w:p>
    <w:p w14:paraId="13BC654B" w14:textId="77777777" w:rsidR="0073434E" w:rsidRDefault="0073434E">
      <w:pPr>
        <w:pStyle w:val="Kopfzeile"/>
        <w:tabs>
          <w:tab w:val="clear" w:pos="4536"/>
          <w:tab w:val="clear" w:pos="9072"/>
        </w:tabs>
        <w:ind w:left="708"/>
        <w:jc w:val="both"/>
        <w:rPr>
          <w:sz w:val="20"/>
        </w:rPr>
      </w:pPr>
    </w:p>
    <w:p w14:paraId="3D86B7C0" w14:textId="77777777" w:rsidR="0073434E" w:rsidRDefault="0073434E">
      <w:pPr>
        <w:pStyle w:val="Kopfzeile"/>
        <w:tabs>
          <w:tab w:val="clear" w:pos="4536"/>
          <w:tab w:val="clear" w:pos="9072"/>
        </w:tabs>
        <w:ind w:left="708"/>
        <w:jc w:val="both"/>
        <w:rPr>
          <w:sz w:val="20"/>
        </w:rPr>
      </w:pPr>
    </w:p>
    <w:p w14:paraId="0DFDAAA8" w14:textId="77777777" w:rsidR="006F0671" w:rsidRDefault="006F0671">
      <w:pPr>
        <w:jc w:val="both"/>
        <w:rPr>
          <w:b/>
          <w:sz w:val="20"/>
        </w:rPr>
      </w:pPr>
    </w:p>
    <w:p w14:paraId="5ACC62B8" w14:textId="77777777" w:rsidR="00C3035A" w:rsidRDefault="00C3035A">
      <w:pPr>
        <w:jc w:val="both"/>
        <w:rPr>
          <w:b/>
          <w:sz w:val="20"/>
        </w:rPr>
      </w:pPr>
      <w:r>
        <w:rPr>
          <w:b/>
          <w:sz w:val="20"/>
        </w:rPr>
        <w:lastRenderedPageBreak/>
        <w:t>4.1.7</w:t>
      </w:r>
      <w:r>
        <w:rPr>
          <w:b/>
          <w:sz w:val="20"/>
        </w:rPr>
        <w:tab/>
        <w:t>Empfang/Telefon</w:t>
      </w:r>
    </w:p>
    <w:p w14:paraId="6DF403AF" w14:textId="77777777" w:rsidR="00C3035A" w:rsidRDefault="00C3035A">
      <w:pPr>
        <w:jc w:val="both"/>
        <w:rPr>
          <w:sz w:val="8"/>
        </w:rPr>
      </w:pPr>
    </w:p>
    <w:p w14:paraId="453E3E6B" w14:textId="77777777" w:rsidR="00C3035A" w:rsidRDefault="00C3035A">
      <w:pPr>
        <w:pStyle w:val="Kopfzeile"/>
        <w:tabs>
          <w:tab w:val="clear" w:pos="4536"/>
          <w:tab w:val="clear" w:pos="9072"/>
        </w:tabs>
        <w:ind w:left="708"/>
        <w:jc w:val="both"/>
        <w:rPr>
          <w:sz w:val="20"/>
        </w:rPr>
      </w:pPr>
      <w:r>
        <w:rPr>
          <w:sz w:val="20"/>
        </w:rPr>
        <w:t xml:space="preserve">Der Begrüssung und Behandlung von Kunden am Schalter und am Telefon ist grösste Aufmerksamkeit zu schenken. Der erste Eindruck ist in der Regel bleibend, und es liegt an den Mitarbeitenden des Sekretariates dafür zu sorgen, dass unser Image in der Öffentlichkeit positiv ist und bleibt. Vor allem am Telefon, bei dem uns der Gesprächspartner nicht sehen kann, ist der Tonfall unserer Stimme massgeblich für sein Empfinden. </w:t>
      </w:r>
    </w:p>
    <w:p w14:paraId="7FED73CC" w14:textId="77777777" w:rsidR="00C3035A" w:rsidRDefault="00C3035A">
      <w:pPr>
        <w:pStyle w:val="Kopfzeile"/>
        <w:tabs>
          <w:tab w:val="clear" w:pos="4536"/>
          <w:tab w:val="clear" w:pos="9072"/>
        </w:tabs>
        <w:ind w:left="708"/>
        <w:jc w:val="both"/>
        <w:rPr>
          <w:sz w:val="20"/>
        </w:rPr>
      </w:pPr>
      <w:r>
        <w:rPr>
          <w:sz w:val="20"/>
        </w:rPr>
        <w:t xml:space="preserve"> </w:t>
      </w:r>
    </w:p>
    <w:p w14:paraId="53804CA6" w14:textId="77777777" w:rsidR="00C3035A" w:rsidRDefault="00C3035A">
      <w:pPr>
        <w:pStyle w:val="Kopfzeile"/>
        <w:tabs>
          <w:tab w:val="clear" w:pos="4536"/>
          <w:tab w:val="clear" w:pos="9072"/>
        </w:tabs>
        <w:ind w:left="708"/>
        <w:jc w:val="both"/>
        <w:rPr>
          <w:sz w:val="20"/>
        </w:rPr>
      </w:pPr>
      <w:r>
        <w:rPr>
          <w:sz w:val="20"/>
        </w:rPr>
        <w:t xml:space="preserve">In der Regel werden wir aufgesucht oder angerufen, wenn Probleme bestehen oder Fragen beantwortet werden müssen. Es gibt keinen Fall, den wir nicht positiv aufgreifen und versuchen dem Kunden zu helfen. </w:t>
      </w:r>
    </w:p>
    <w:p w14:paraId="7C0959BD" w14:textId="77777777" w:rsidR="00C3035A" w:rsidRDefault="00C3035A">
      <w:pPr>
        <w:pStyle w:val="Kopfzeile"/>
        <w:tabs>
          <w:tab w:val="clear" w:pos="4536"/>
          <w:tab w:val="clear" w:pos="9072"/>
        </w:tabs>
        <w:ind w:left="708"/>
        <w:jc w:val="both"/>
        <w:rPr>
          <w:sz w:val="20"/>
        </w:rPr>
      </w:pPr>
    </w:p>
    <w:p w14:paraId="0DC494E9" w14:textId="77777777" w:rsidR="00C3035A" w:rsidRDefault="00C3035A">
      <w:pPr>
        <w:pStyle w:val="Kopfzeile"/>
        <w:tabs>
          <w:tab w:val="clear" w:pos="4536"/>
          <w:tab w:val="clear" w:pos="9072"/>
        </w:tabs>
        <w:ind w:left="708"/>
        <w:jc w:val="both"/>
        <w:rPr>
          <w:sz w:val="20"/>
        </w:rPr>
      </w:pPr>
      <w:r>
        <w:rPr>
          <w:sz w:val="20"/>
        </w:rPr>
        <w:t>Gegenüber den Lernenden sind wir freundlich und hilfsbereit, aber bestimmt und konsequent. Beschlüsse der Schulleitung setzen wir durch, notfalls mit eingehenden Erklärungen. Auch die Mitarbeitenden der Unterstützung leisten damit einen wichtigen Beitrag zur Persönlichkeitsentwicklung der Jugendlichen.</w:t>
      </w:r>
    </w:p>
    <w:p w14:paraId="49915BD3" w14:textId="77777777" w:rsidR="00C3035A" w:rsidRDefault="00C3035A">
      <w:pPr>
        <w:pStyle w:val="Kopfzeile"/>
        <w:tabs>
          <w:tab w:val="clear" w:pos="4536"/>
          <w:tab w:val="clear" w:pos="9072"/>
        </w:tabs>
        <w:ind w:left="708"/>
        <w:jc w:val="both"/>
        <w:rPr>
          <w:sz w:val="20"/>
        </w:rPr>
      </w:pPr>
    </w:p>
    <w:p w14:paraId="687C9BCB" w14:textId="77777777" w:rsidR="00C3035A" w:rsidRDefault="00C3035A">
      <w:pPr>
        <w:pStyle w:val="Kopfzeile"/>
        <w:tabs>
          <w:tab w:val="clear" w:pos="4536"/>
          <w:tab w:val="clear" w:pos="9072"/>
        </w:tabs>
        <w:ind w:left="708"/>
        <w:jc w:val="both"/>
        <w:rPr>
          <w:sz w:val="20"/>
        </w:rPr>
      </w:pPr>
      <w:r>
        <w:rPr>
          <w:sz w:val="20"/>
        </w:rPr>
        <w:t>Probleme mit Suchtmitteln, Rassismus oder Vandalismus werden aufgegriffen und zur weiteren Behandlung an die verantwortlichen Stellen weitergeleitet.</w:t>
      </w:r>
    </w:p>
    <w:p w14:paraId="0F71BB67" w14:textId="77777777" w:rsidR="00C3035A" w:rsidRDefault="00C3035A">
      <w:pPr>
        <w:pStyle w:val="Kopfzeile"/>
        <w:tabs>
          <w:tab w:val="clear" w:pos="4536"/>
          <w:tab w:val="clear" w:pos="9072"/>
        </w:tabs>
        <w:ind w:left="708"/>
        <w:jc w:val="both"/>
        <w:rPr>
          <w:sz w:val="20"/>
        </w:rPr>
      </w:pPr>
    </w:p>
    <w:p w14:paraId="192F0D2D" w14:textId="77777777" w:rsidR="00C3035A" w:rsidRDefault="00C3035A">
      <w:pPr>
        <w:jc w:val="both"/>
        <w:rPr>
          <w:b/>
          <w:sz w:val="20"/>
        </w:rPr>
      </w:pPr>
      <w:r>
        <w:rPr>
          <w:b/>
          <w:sz w:val="20"/>
        </w:rPr>
        <w:t>4.1.8</w:t>
      </w:r>
      <w:r>
        <w:rPr>
          <w:b/>
          <w:sz w:val="20"/>
        </w:rPr>
        <w:tab/>
        <w:t>Dokumente</w:t>
      </w:r>
    </w:p>
    <w:p w14:paraId="3D193803" w14:textId="77777777" w:rsidR="00C3035A" w:rsidRDefault="00C3035A">
      <w:pPr>
        <w:jc w:val="both"/>
        <w:rPr>
          <w:sz w:val="8"/>
        </w:rPr>
      </w:pPr>
    </w:p>
    <w:p w14:paraId="0B869B91" w14:textId="77777777" w:rsidR="00C3035A" w:rsidRDefault="00C3035A">
      <w:pPr>
        <w:pStyle w:val="Kopfzeile"/>
        <w:tabs>
          <w:tab w:val="clear" w:pos="4536"/>
          <w:tab w:val="clear" w:pos="9072"/>
        </w:tabs>
        <w:ind w:left="708"/>
        <w:jc w:val="both"/>
        <w:rPr>
          <w:sz w:val="20"/>
        </w:rPr>
      </w:pPr>
      <w:r>
        <w:rPr>
          <w:sz w:val="20"/>
        </w:rPr>
        <w:t xml:space="preserve">Als Dokumente werden sämtliche Schriftstücke bezeichnet, welche am BBZ erstellt oder verwaltet werden. </w:t>
      </w:r>
    </w:p>
    <w:p w14:paraId="460AC04C" w14:textId="77777777" w:rsidR="00C3035A" w:rsidRDefault="00C3035A">
      <w:pPr>
        <w:pStyle w:val="Kopfzeile"/>
        <w:tabs>
          <w:tab w:val="clear" w:pos="4536"/>
          <w:tab w:val="clear" w:pos="9072"/>
        </w:tabs>
        <w:ind w:left="708"/>
        <w:jc w:val="both"/>
        <w:rPr>
          <w:sz w:val="20"/>
        </w:rPr>
      </w:pPr>
    </w:p>
    <w:p w14:paraId="25800D69" w14:textId="77777777" w:rsidR="00C3035A" w:rsidRDefault="00C3035A">
      <w:pPr>
        <w:pStyle w:val="Kopfzeile"/>
        <w:tabs>
          <w:tab w:val="clear" w:pos="4536"/>
          <w:tab w:val="clear" w:pos="9072"/>
        </w:tabs>
        <w:ind w:left="708"/>
        <w:jc w:val="both"/>
        <w:rPr>
          <w:sz w:val="20"/>
        </w:rPr>
      </w:pPr>
      <w:r>
        <w:rPr>
          <w:sz w:val="20"/>
        </w:rPr>
        <w:t xml:space="preserve">Sämtliche qualitätsrelevanten Nachweisdokumente werden im Rahmen unseres Systems erfasst, nummeriert und entsprechend eingeordnet. </w:t>
      </w:r>
    </w:p>
    <w:p w14:paraId="3C8F3AE7" w14:textId="77777777" w:rsidR="00C3035A" w:rsidRDefault="00C3035A">
      <w:pPr>
        <w:pStyle w:val="Kopfzeile"/>
        <w:tabs>
          <w:tab w:val="clear" w:pos="4536"/>
          <w:tab w:val="clear" w:pos="9072"/>
        </w:tabs>
        <w:ind w:left="708"/>
        <w:jc w:val="both"/>
        <w:rPr>
          <w:sz w:val="20"/>
        </w:rPr>
      </w:pPr>
      <w:r>
        <w:rPr>
          <w:sz w:val="20"/>
        </w:rPr>
        <w:t xml:space="preserve">Im Schulführungshandbuch sind die Abkürzungen festgelegt, welche am BBZ gebräuchlich sind. Es ist dem Verfasser überlassen, in welche Form eine VA oder AA erstellt wird. Verbindlich ist einzig die Struktur, welche zwingend vorgegeben ist. </w:t>
      </w:r>
    </w:p>
    <w:p w14:paraId="5DD38DE0" w14:textId="77777777" w:rsidR="00C3035A" w:rsidRDefault="00C3035A">
      <w:pPr>
        <w:pStyle w:val="Kopfzeile"/>
        <w:tabs>
          <w:tab w:val="clear" w:pos="4536"/>
          <w:tab w:val="clear" w:pos="9072"/>
        </w:tabs>
        <w:ind w:left="708"/>
        <w:jc w:val="both"/>
        <w:rPr>
          <w:sz w:val="20"/>
        </w:rPr>
      </w:pPr>
    </w:p>
    <w:p w14:paraId="17F6C20A" w14:textId="77777777" w:rsidR="00C3035A" w:rsidRDefault="00C3035A">
      <w:pPr>
        <w:pStyle w:val="Kopfzeile"/>
        <w:tabs>
          <w:tab w:val="clear" w:pos="4536"/>
          <w:tab w:val="clear" w:pos="9072"/>
        </w:tabs>
        <w:ind w:left="708"/>
        <w:jc w:val="both"/>
        <w:rPr>
          <w:sz w:val="20"/>
        </w:rPr>
      </w:pPr>
      <w:r>
        <w:rPr>
          <w:sz w:val="20"/>
        </w:rPr>
        <w:t>Wir unterscheiden folgende Dokumententypen:</w:t>
      </w:r>
    </w:p>
    <w:p w14:paraId="707EB02E" w14:textId="77777777" w:rsidR="00C3035A" w:rsidRDefault="00C3035A">
      <w:pPr>
        <w:pStyle w:val="Kopfzeile"/>
        <w:tabs>
          <w:tab w:val="clear" w:pos="4536"/>
          <w:tab w:val="clear" w:pos="9072"/>
        </w:tabs>
        <w:ind w:left="709"/>
        <w:jc w:val="both"/>
        <w:rPr>
          <w:sz w:val="20"/>
        </w:rPr>
      </w:pPr>
    </w:p>
    <w:p w14:paraId="4739B78B" w14:textId="77777777" w:rsidR="00C3035A" w:rsidRDefault="00C3035A">
      <w:pPr>
        <w:pStyle w:val="Kopfzeile"/>
        <w:numPr>
          <w:ilvl w:val="0"/>
          <w:numId w:val="20"/>
        </w:numPr>
        <w:tabs>
          <w:tab w:val="clear" w:pos="615"/>
          <w:tab w:val="clear" w:pos="4536"/>
          <w:tab w:val="clear" w:pos="9072"/>
          <w:tab w:val="num" w:pos="1069"/>
        </w:tabs>
        <w:ind w:left="709"/>
        <w:jc w:val="both"/>
        <w:rPr>
          <w:sz w:val="20"/>
        </w:rPr>
      </w:pPr>
      <w:r>
        <w:rPr>
          <w:sz w:val="20"/>
        </w:rPr>
        <w:t>Arbeitsanweisung</w:t>
      </w:r>
      <w:r>
        <w:rPr>
          <w:sz w:val="20"/>
        </w:rPr>
        <w:tab/>
      </w:r>
      <w:r>
        <w:rPr>
          <w:sz w:val="20"/>
        </w:rPr>
        <w:tab/>
        <w:t>AA</w:t>
      </w:r>
      <w:r>
        <w:rPr>
          <w:sz w:val="20"/>
        </w:rPr>
        <w:tab/>
        <w:t xml:space="preserve">Nummerierung entspricht dem Sub-Prozess </w:t>
      </w:r>
    </w:p>
    <w:p w14:paraId="0C431974" w14:textId="77777777" w:rsidR="00C3035A" w:rsidRDefault="00C3035A">
      <w:pPr>
        <w:pStyle w:val="Kopfzeile"/>
        <w:numPr>
          <w:ilvl w:val="0"/>
          <w:numId w:val="20"/>
        </w:numPr>
        <w:tabs>
          <w:tab w:val="clear" w:pos="615"/>
          <w:tab w:val="clear" w:pos="4536"/>
          <w:tab w:val="clear" w:pos="9072"/>
          <w:tab w:val="num" w:pos="1069"/>
        </w:tabs>
        <w:ind w:left="709"/>
        <w:jc w:val="both"/>
        <w:rPr>
          <w:sz w:val="20"/>
        </w:rPr>
      </w:pPr>
      <w:r>
        <w:rPr>
          <w:sz w:val="20"/>
        </w:rPr>
        <w:t>Formular</w:t>
      </w:r>
      <w:r>
        <w:rPr>
          <w:sz w:val="20"/>
        </w:rPr>
        <w:tab/>
      </w:r>
      <w:r>
        <w:rPr>
          <w:sz w:val="20"/>
        </w:rPr>
        <w:tab/>
      </w:r>
      <w:r>
        <w:rPr>
          <w:sz w:val="20"/>
        </w:rPr>
        <w:tab/>
        <w:t>FO</w:t>
      </w:r>
      <w:r>
        <w:rPr>
          <w:sz w:val="20"/>
        </w:rPr>
        <w:tab/>
        <w:t>Nummer leitet sich aus Sub-Prozess ab</w:t>
      </w:r>
    </w:p>
    <w:p w14:paraId="05343556" w14:textId="77777777" w:rsidR="00C3035A" w:rsidRDefault="00C3035A">
      <w:pPr>
        <w:pStyle w:val="Kopfzeile"/>
        <w:numPr>
          <w:ilvl w:val="0"/>
          <w:numId w:val="22"/>
        </w:numPr>
        <w:tabs>
          <w:tab w:val="clear" w:pos="615"/>
          <w:tab w:val="clear" w:pos="4536"/>
          <w:tab w:val="clear" w:pos="9072"/>
          <w:tab w:val="num" w:pos="1069"/>
        </w:tabs>
        <w:ind w:left="709"/>
        <w:jc w:val="both"/>
        <w:rPr>
          <w:sz w:val="20"/>
        </w:rPr>
      </w:pPr>
      <w:r>
        <w:rPr>
          <w:sz w:val="20"/>
        </w:rPr>
        <w:t>Protokoll</w:t>
      </w:r>
      <w:r>
        <w:rPr>
          <w:sz w:val="20"/>
        </w:rPr>
        <w:tab/>
      </w:r>
      <w:r>
        <w:rPr>
          <w:sz w:val="20"/>
        </w:rPr>
        <w:tab/>
      </w:r>
      <w:r>
        <w:rPr>
          <w:sz w:val="20"/>
        </w:rPr>
        <w:tab/>
        <w:t>PT</w:t>
      </w:r>
      <w:r>
        <w:rPr>
          <w:sz w:val="20"/>
        </w:rPr>
        <w:tab/>
        <w:t>Fortlaufende Nummerierung pro Amtsperiode</w:t>
      </w:r>
    </w:p>
    <w:p w14:paraId="3EEECE94" w14:textId="77777777" w:rsidR="00C3035A" w:rsidRDefault="00C3035A">
      <w:pPr>
        <w:pStyle w:val="Kopfzeile"/>
        <w:numPr>
          <w:ilvl w:val="0"/>
          <w:numId w:val="22"/>
        </w:numPr>
        <w:tabs>
          <w:tab w:val="clear" w:pos="615"/>
          <w:tab w:val="clear" w:pos="4536"/>
          <w:tab w:val="clear" w:pos="9072"/>
          <w:tab w:val="num" w:pos="1069"/>
        </w:tabs>
        <w:ind w:left="709"/>
        <w:jc w:val="both"/>
        <w:rPr>
          <w:sz w:val="20"/>
        </w:rPr>
      </w:pPr>
      <w:r>
        <w:rPr>
          <w:sz w:val="20"/>
        </w:rPr>
        <w:t>Reglement</w:t>
      </w:r>
      <w:r>
        <w:rPr>
          <w:sz w:val="20"/>
        </w:rPr>
        <w:tab/>
      </w:r>
      <w:r>
        <w:rPr>
          <w:sz w:val="20"/>
        </w:rPr>
        <w:tab/>
      </w:r>
      <w:r>
        <w:rPr>
          <w:sz w:val="20"/>
        </w:rPr>
        <w:tab/>
        <w:t>RT</w:t>
      </w:r>
      <w:r>
        <w:rPr>
          <w:sz w:val="20"/>
        </w:rPr>
        <w:tab/>
        <w:t xml:space="preserve">Fortlaufende Nummerierung ab 8.001 </w:t>
      </w:r>
    </w:p>
    <w:p w14:paraId="6A77CF4B" w14:textId="77777777" w:rsidR="00C3035A" w:rsidRDefault="00C3035A">
      <w:pPr>
        <w:pStyle w:val="Kopfzeile"/>
        <w:numPr>
          <w:ilvl w:val="0"/>
          <w:numId w:val="22"/>
        </w:numPr>
        <w:tabs>
          <w:tab w:val="clear" w:pos="615"/>
          <w:tab w:val="clear" w:pos="4536"/>
          <w:tab w:val="clear" w:pos="9072"/>
          <w:tab w:val="num" w:pos="1069"/>
        </w:tabs>
        <w:ind w:left="709"/>
        <w:jc w:val="both"/>
        <w:rPr>
          <w:sz w:val="20"/>
        </w:rPr>
      </w:pPr>
      <w:r>
        <w:rPr>
          <w:sz w:val="20"/>
        </w:rPr>
        <w:t>Verfahrensanweisung</w:t>
      </w:r>
      <w:r>
        <w:rPr>
          <w:sz w:val="20"/>
        </w:rPr>
        <w:tab/>
        <w:t>VA</w:t>
      </w:r>
      <w:r>
        <w:rPr>
          <w:sz w:val="20"/>
        </w:rPr>
        <w:tab/>
        <w:t>Nummerierung entspricht dem Sub-Prozess</w:t>
      </w:r>
    </w:p>
    <w:p w14:paraId="11584DAF" w14:textId="77777777" w:rsidR="00C3035A" w:rsidRDefault="00C3035A">
      <w:pPr>
        <w:pStyle w:val="Kopfzeile"/>
        <w:tabs>
          <w:tab w:val="clear" w:pos="4536"/>
          <w:tab w:val="clear" w:pos="9072"/>
        </w:tabs>
        <w:jc w:val="both"/>
        <w:rPr>
          <w:sz w:val="20"/>
        </w:rPr>
      </w:pPr>
    </w:p>
    <w:p w14:paraId="03A8F976" w14:textId="1F69DD02" w:rsidR="00C3035A" w:rsidRDefault="00C3035A">
      <w:pPr>
        <w:pStyle w:val="Kopfzeile"/>
        <w:tabs>
          <w:tab w:val="clear" w:pos="4536"/>
          <w:tab w:val="clear" w:pos="9072"/>
        </w:tabs>
        <w:ind w:left="708"/>
        <w:jc w:val="both"/>
        <w:rPr>
          <w:sz w:val="20"/>
        </w:rPr>
      </w:pPr>
      <w:r>
        <w:rPr>
          <w:sz w:val="20"/>
        </w:rPr>
        <w:t>Um für die Zukunft eine aktuelle und aussagefähige Dokumentation zu gewährleisten, sind sämtliche Änderungen von Dokumenten nach eindeutig definierten Vorgaben auszuführen</w:t>
      </w:r>
      <w:r w:rsidR="006E0915">
        <w:rPr>
          <w:sz w:val="20"/>
        </w:rPr>
        <w:t>. (VA 4.1.8.05)</w:t>
      </w:r>
      <w:r>
        <w:rPr>
          <w:sz w:val="20"/>
        </w:rPr>
        <w:t xml:space="preserve"> Eine Änderung ist dann zu beantragen, wenn der Inhalt des Dokumentes den Anforderungen nicht mehr genügt oder die verbale Aussage präziser formuliert werden soll.</w:t>
      </w:r>
    </w:p>
    <w:p w14:paraId="0476D0E7" w14:textId="77777777" w:rsidR="00C3035A" w:rsidRDefault="00C3035A">
      <w:pPr>
        <w:pStyle w:val="Kopfzeile"/>
        <w:tabs>
          <w:tab w:val="clear" w:pos="4536"/>
          <w:tab w:val="clear" w:pos="9072"/>
        </w:tabs>
        <w:ind w:left="708"/>
        <w:jc w:val="both"/>
        <w:rPr>
          <w:sz w:val="20"/>
        </w:rPr>
      </w:pPr>
    </w:p>
    <w:p w14:paraId="5D38E7C3" w14:textId="77777777" w:rsidR="00C3035A" w:rsidRDefault="00C3035A">
      <w:pPr>
        <w:pStyle w:val="Kopfzeile"/>
        <w:tabs>
          <w:tab w:val="clear" w:pos="4536"/>
          <w:tab w:val="clear" w:pos="9072"/>
        </w:tabs>
        <w:ind w:left="708"/>
        <w:jc w:val="both"/>
        <w:rPr>
          <w:sz w:val="20"/>
        </w:rPr>
      </w:pPr>
      <w:r>
        <w:rPr>
          <w:sz w:val="20"/>
        </w:rPr>
        <w:t>Formulare sind Hilfsmittel, um Routineabläufe einheitlich zu gestalten. Wer immer ein neues Formular einzusetzen gedenkt, welches für das ganze BBZ gültig sein soll, hat dies mit der Administration zu besprechen. Es wird eine Formularnummer zugeteilt.</w:t>
      </w:r>
    </w:p>
    <w:p w14:paraId="6B20065E" w14:textId="77777777" w:rsidR="00C3035A" w:rsidRDefault="00C3035A">
      <w:pPr>
        <w:pStyle w:val="Kopfzeile"/>
        <w:tabs>
          <w:tab w:val="clear" w:pos="4536"/>
          <w:tab w:val="clear" w:pos="9072"/>
        </w:tabs>
        <w:ind w:left="708"/>
        <w:jc w:val="both"/>
        <w:rPr>
          <w:sz w:val="20"/>
        </w:rPr>
      </w:pPr>
    </w:p>
    <w:p w14:paraId="46A13EE2" w14:textId="77777777" w:rsidR="00C3035A" w:rsidRDefault="00C3035A">
      <w:pPr>
        <w:tabs>
          <w:tab w:val="left" w:pos="709"/>
        </w:tabs>
        <w:ind w:left="255" w:hanging="255"/>
        <w:rPr>
          <w:b/>
          <w:i/>
          <w:sz w:val="20"/>
        </w:rPr>
      </w:pPr>
      <w:r>
        <w:rPr>
          <w:b/>
          <w:i/>
          <w:sz w:val="20"/>
        </w:rPr>
        <w:tab/>
      </w:r>
      <w:r>
        <w:rPr>
          <w:b/>
          <w:i/>
          <w:sz w:val="20"/>
        </w:rPr>
        <w:tab/>
        <w:t>Nummerierung der Dokumente</w:t>
      </w:r>
    </w:p>
    <w:p w14:paraId="32F62BF5" w14:textId="77777777" w:rsidR="00C3035A" w:rsidRDefault="00C3035A">
      <w:pPr>
        <w:ind w:left="652" w:hanging="255"/>
        <w:rPr>
          <w:sz w:val="20"/>
        </w:rPr>
      </w:pPr>
      <w:r>
        <w:rPr>
          <w:sz w:val="20"/>
        </w:rPr>
        <w:tab/>
      </w:r>
    </w:p>
    <w:p w14:paraId="29013743" w14:textId="77777777" w:rsidR="00C3035A" w:rsidRDefault="00C3035A">
      <w:pPr>
        <w:tabs>
          <w:tab w:val="left" w:pos="709"/>
        </w:tabs>
        <w:ind w:left="708"/>
        <w:rPr>
          <w:sz w:val="20"/>
        </w:rPr>
      </w:pPr>
      <w:r>
        <w:rPr>
          <w:sz w:val="20"/>
        </w:rPr>
        <w:tab/>
        <w:t>Die Dokumente tragen als Hauptidentifikation die Nummer ihres Subprozesses. In der Folge wird diese Nummer mit einer zweistelligen Ziffer ergänzt.</w:t>
      </w:r>
    </w:p>
    <w:p w14:paraId="2EB1D657" w14:textId="77777777" w:rsidR="00C3035A" w:rsidRDefault="00C3035A">
      <w:pPr>
        <w:ind w:left="397"/>
        <w:rPr>
          <w:sz w:val="20"/>
        </w:rPr>
      </w:pPr>
    </w:p>
    <w:p w14:paraId="777888A4" w14:textId="77777777" w:rsidR="00C3035A" w:rsidRDefault="00C3035A">
      <w:pPr>
        <w:tabs>
          <w:tab w:val="left" w:pos="709"/>
        </w:tabs>
        <w:ind w:left="397"/>
        <w:rPr>
          <w:sz w:val="20"/>
        </w:rPr>
      </w:pPr>
      <w:r>
        <w:rPr>
          <w:b/>
          <w:i/>
          <w:sz w:val="20"/>
        </w:rPr>
        <w:tab/>
        <w:t xml:space="preserve">Beispiel: </w:t>
      </w:r>
      <w:r>
        <w:rPr>
          <w:sz w:val="20"/>
        </w:rPr>
        <w:t xml:space="preserve"> Diese VA trägt die Nummer 4.1.8.02, welche sich wie folgt zusammensetzt</w:t>
      </w:r>
    </w:p>
    <w:p w14:paraId="661EEEE4" w14:textId="77777777" w:rsidR="00C3035A" w:rsidRDefault="00C3035A">
      <w:pPr>
        <w:ind w:left="397"/>
        <w:rPr>
          <w:sz w:val="20"/>
        </w:rPr>
      </w:pPr>
    </w:p>
    <w:p w14:paraId="4BBF8FA6" w14:textId="77777777" w:rsidR="00C3035A" w:rsidRDefault="00C3035A">
      <w:pPr>
        <w:tabs>
          <w:tab w:val="left" w:pos="709"/>
        </w:tabs>
        <w:ind w:left="397"/>
        <w:rPr>
          <w:sz w:val="20"/>
        </w:rPr>
      </w:pPr>
      <w:r>
        <w:rPr>
          <w:b/>
          <w:i/>
          <w:sz w:val="20"/>
        </w:rPr>
        <w:tab/>
        <w:t>4</w:t>
      </w:r>
      <w:r>
        <w:rPr>
          <w:b/>
          <w:i/>
          <w:sz w:val="20"/>
        </w:rPr>
        <w:tab/>
      </w:r>
      <w:r>
        <w:rPr>
          <w:sz w:val="20"/>
        </w:rPr>
        <w:tab/>
        <w:t>Nummer des Megaprozesses „Unterstützung“</w:t>
      </w:r>
    </w:p>
    <w:p w14:paraId="0EF69F96" w14:textId="77777777" w:rsidR="00C3035A" w:rsidRDefault="00C3035A">
      <w:pPr>
        <w:tabs>
          <w:tab w:val="left" w:pos="709"/>
        </w:tabs>
        <w:ind w:left="397"/>
        <w:rPr>
          <w:sz w:val="20"/>
        </w:rPr>
      </w:pPr>
      <w:r>
        <w:rPr>
          <w:b/>
          <w:i/>
          <w:sz w:val="20"/>
        </w:rPr>
        <w:tab/>
        <w:t>4.1</w:t>
      </w:r>
      <w:r>
        <w:rPr>
          <w:b/>
          <w:i/>
          <w:sz w:val="20"/>
        </w:rPr>
        <w:tab/>
      </w:r>
      <w:r>
        <w:rPr>
          <w:sz w:val="20"/>
        </w:rPr>
        <w:tab/>
        <w:t>Nummer des Hauptprozesses „Administration“</w:t>
      </w:r>
    </w:p>
    <w:p w14:paraId="2654ED86" w14:textId="77777777" w:rsidR="00C3035A" w:rsidRDefault="00C3035A">
      <w:pPr>
        <w:tabs>
          <w:tab w:val="left" w:pos="709"/>
        </w:tabs>
        <w:ind w:left="397"/>
        <w:rPr>
          <w:sz w:val="20"/>
        </w:rPr>
      </w:pPr>
      <w:r>
        <w:rPr>
          <w:b/>
          <w:i/>
          <w:sz w:val="20"/>
        </w:rPr>
        <w:lastRenderedPageBreak/>
        <w:tab/>
        <w:t>4.1.8</w:t>
      </w:r>
      <w:r>
        <w:rPr>
          <w:sz w:val="20"/>
        </w:rPr>
        <w:tab/>
      </w:r>
      <w:r>
        <w:rPr>
          <w:sz w:val="20"/>
        </w:rPr>
        <w:tab/>
        <w:t>Nummer des Subprozesses „Dokumente“</w:t>
      </w:r>
    </w:p>
    <w:p w14:paraId="2328F1B7" w14:textId="77777777" w:rsidR="00C3035A" w:rsidRDefault="00C3035A">
      <w:pPr>
        <w:tabs>
          <w:tab w:val="left" w:pos="709"/>
        </w:tabs>
        <w:ind w:left="397"/>
        <w:rPr>
          <w:sz w:val="20"/>
        </w:rPr>
      </w:pPr>
      <w:r>
        <w:rPr>
          <w:b/>
          <w:i/>
          <w:sz w:val="20"/>
        </w:rPr>
        <w:tab/>
        <w:t>4.1.8.02</w:t>
      </w:r>
      <w:r>
        <w:rPr>
          <w:b/>
          <w:i/>
          <w:sz w:val="20"/>
        </w:rPr>
        <w:tab/>
      </w:r>
      <w:r>
        <w:rPr>
          <w:sz w:val="20"/>
        </w:rPr>
        <w:t>Fortlaufende Nummer, gilt für diese VA.</w:t>
      </w:r>
    </w:p>
    <w:p w14:paraId="5C29F3D7" w14:textId="77777777" w:rsidR="006F0671" w:rsidRDefault="00C3035A">
      <w:pPr>
        <w:tabs>
          <w:tab w:val="left" w:pos="709"/>
        </w:tabs>
        <w:ind w:left="708"/>
        <w:rPr>
          <w:sz w:val="20"/>
        </w:rPr>
      </w:pPr>
      <w:r>
        <w:rPr>
          <w:sz w:val="20"/>
        </w:rPr>
        <w:tab/>
      </w:r>
    </w:p>
    <w:p w14:paraId="74CDD09F" w14:textId="507C6F46" w:rsidR="00C3035A" w:rsidRDefault="00C3035A">
      <w:pPr>
        <w:tabs>
          <w:tab w:val="left" w:pos="709"/>
        </w:tabs>
        <w:ind w:left="708"/>
        <w:rPr>
          <w:sz w:val="20"/>
        </w:rPr>
      </w:pPr>
      <w:r>
        <w:rPr>
          <w:sz w:val="20"/>
        </w:rPr>
        <w:t>Die den Subprozessen zugehörigen Formulare werden mit der Nummer des Subprozesses, ohne Punkte, versehen und mit zwei fortlaufenden Ziffern, mit einem Punkt, abgetrennt, nummeriert. Als zusätzliche Kennzeichnung werden die Buchstaben FO vorgestellt.</w:t>
      </w:r>
    </w:p>
    <w:p w14:paraId="16C9471F" w14:textId="77777777" w:rsidR="00C3035A" w:rsidRDefault="00C3035A">
      <w:pPr>
        <w:ind w:left="397"/>
        <w:rPr>
          <w:sz w:val="20"/>
        </w:rPr>
      </w:pPr>
    </w:p>
    <w:p w14:paraId="42BA1E58" w14:textId="77777777" w:rsidR="00C3035A" w:rsidRDefault="00C3035A">
      <w:pPr>
        <w:tabs>
          <w:tab w:val="left" w:pos="709"/>
        </w:tabs>
        <w:ind w:left="397"/>
        <w:rPr>
          <w:sz w:val="20"/>
        </w:rPr>
      </w:pPr>
      <w:r>
        <w:rPr>
          <w:sz w:val="20"/>
        </w:rPr>
        <w:tab/>
        <w:t>Beispiel:</w:t>
      </w:r>
      <w:r>
        <w:rPr>
          <w:sz w:val="20"/>
        </w:rPr>
        <w:tab/>
        <w:t>4.2.4.01 Auslagenersatz</w:t>
      </w:r>
    </w:p>
    <w:p w14:paraId="792AE4A4" w14:textId="77777777" w:rsidR="00C3035A" w:rsidRDefault="00C3035A">
      <w:pPr>
        <w:ind w:left="397"/>
        <w:rPr>
          <w:sz w:val="20"/>
        </w:rPr>
      </w:pPr>
    </w:p>
    <w:p w14:paraId="7D925D23" w14:textId="77777777" w:rsidR="00C3035A" w:rsidRDefault="00C3035A">
      <w:pPr>
        <w:tabs>
          <w:tab w:val="left" w:pos="2127"/>
        </w:tabs>
        <w:ind w:left="397"/>
        <w:rPr>
          <w:sz w:val="20"/>
        </w:rPr>
      </w:pPr>
      <w:r>
        <w:rPr>
          <w:sz w:val="20"/>
        </w:rPr>
        <w:tab/>
        <w:t>Formular Spesenabrechnung</w:t>
      </w:r>
      <w:r>
        <w:rPr>
          <w:sz w:val="20"/>
        </w:rPr>
        <w:tab/>
        <w:t>FO 424.01</w:t>
      </w:r>
    </w:p>
    <w:p w14:paraId="730C07C4" w14:textId="77777777" w:rsidR="00C3035A" w:rsidRDefault="00C3035A">
      <w:pPr>
        <w:ind w:left="397"/>
        <w:rPr>
          <w:sz w:val="20"/>
        </w:rPr>
      </w:pPr>
    </w:p>
    <w:p w14:paraId="2F92D461" w14:textId="77777777" w:rsidR="00C3035A" w:rsidRDefault="00C3035A">
      <w:pPr>
        <w:ind w:left="397" w:firstLine="311"/>
        <w:rPr>
          <w:sz w:val="20"/>
        </w:rPr>
      </w:pPr>
      <w:r>
        <w:rPr>
          <w:sz w:val="20"/>
        </w:rPr>
        <w:t>Es wird grundsätzlich keine andere Nummerierung zugelassen.</w:t>
      </w:r>
    </w:p>
    <w:p w14:paraId="2EEA4F8D" w14:textId="77777777" w:rsidR="00C3035A" w:rsidRDefault="00C3035A">
      <w:pPr>
        <w:pStyle w:val="Kopfzeile"/>
        <w:tabs>
          <w:tab w:val="clear" w:pos="4536"/>
          <w:tab w:val="clear" w:pos="9072"/>
        </w:tabs>
        <w:ind w:left="708"/>
        <w:jc w:val="both"/>
        <w:rPr>
          <w:sz w:val="20"/>
        </w:rPr>
      </w:pPr>
    </w:p>
    <w:p w14:paraId="42966FF5" w14:textId="77777777" w:rsidR="006E0915" w:rsidRDefault="00C3035A">
      <w:pPr>
        <w:pStyle w:val="Kopfzeile"/>
        <w:tabs>
          <w:tab w:val="clear" w:pos="4536"/>
          <w:tab w:val="clear" w:pos="9072"/>
        </w:tabs>
        <w:ind w:left="708"/>
        <w:jc w:val="both"/>
        <w:rPr>
          <w:sz w:val="20"/>
        </w:rPr>
      </w:pPr>
      <w:r>
        <w:rPr>
          <w:sz w:val="20"/>
        </w:rPr>
        <w:t>Die Archivierung der Dokumente soll nach möglichst einfachen Gesichtspunk</w:t>
      </w:r>
      <w:r w:rsidR="006E0915">
        <w:rPr>
          <w:sz w:val="20"/>
        </w:rPr>
        <w:t>ten erfolgen. (VA 4.1.8.07)</w:t>
      </w:r>
      <w:r>
        <w:rPr>
          <w:sz w:val="20"/>
        </w:rPr>
        <w:t xml:space="preserve"> </w:t>
      </w:r>
    </w:p>
    <w:p w14:paraId="6DFAA48B" w14:textId="2051EEA3" w:rsidR="00C3035A" w:rsidRDefault="00C3035A">
      <w:pPr>
        <w:pStyle w:val="Kopfzeile"/>
        <w:tabs>
          <w:tab w:val="clear" w:pos="4536"/>
          <w:tab w:val="clear" w:pos="9072"/>
        </w:tabs>
        <w:ind w:left="708"/>
        <w:jc w:val="both"/>
        <w:rPr>
          <w:sz w:val="20"/>
        </w:rPr>
      </w:pPr>
      <w:r>
        <w:rPr>
          <w:sz w:val="20"/>
        </w:rPr>
        <w:t>Die übergeordneten gesetzlichen Bestimmungen sind verbindlich. So sind das Datenschutzgesetz, die Aufbewahrungspflicht für Buchhaltungsunterlagen sowie die Richtlinien des Staatsarchivs massgeblich.</w:t>
      </w:r>
    </w:p>
    <w:p w14:paraId="43875DE9" w14:textId="77777777" w:rsidR="00C3035A" w:rsidRDefault="00C3035A">
      <w:pPr>
        <w:pStyle w:val="Kopfzeile"/>
        <w:tabs>
          <w:tab w:val="clear" w:pos="4536"/>
          <w:tab w:val="clear" w:pos="9072"/>
        </w:tabs>
        <w:ind w:left="708"/>
        <w:jc w:val="both"/>
        <w:rPr>
          <w:sz w:val="20"/>
        </w:rPr>
      </w:pPr>
    </w:p>
    <w:p w14:paraId="3B2A7F66" w14:textId="77777777" w:rsidR="00C3035A" w:rsidRDefault="00C3035A">
      <w:pPr>
        <w:pStyle w:val="Kopfzeile"/>
        <w:tabs>
          <w:tab w:val="clear" w:pos="4536"/>
          <w:tab w:val="clear" w:pos="9072"/>
        </w:tabs>
        <w:ind w:left="708"/>
        <w:jc w:val="both"/>
        <w:rPr>
          <w:sz w:val="20"/>
        </w:rPr>
      </w:pPr>
      <w:r>
        <w:rPr>
          <w:sz w:val="20"/>
        </w:rPr>
        <w:t>Um jederzeit Abschlusszeugnisse und Diplome rekonstruieren zu können, sind die Basisunterlagen ohne Fristbeschränkung aufzubewahren. Dabei ist darauf zu achten, dass diese Unterlagen an einem Ort eingelagert sind, welcher die entsprechenden Voraussetzungen bietet. Es können elektronische Datenträger verwendet werden. Aus Sicherheitsgründen ist jedoch von allen Dokumenten eine Papierkopie zu erstellen, welche den Charakter des Urbeleges übernimmt.</w:t>
      </w:r>
    </w:p>
    <w:p w14:paraId="68663808" w14:textId="77777777" w:rsidR="00C3035A" w:rsidRDefault="00C3035A">
      <w:pPr>
        <w:pStyle w:val="Kopfzeile"/>
        <w:tabs>
          <w:tab w:val="clear" w:pos="4536"/>
          <w:tab w:val="clear" w:pos="9072"/>
        </w:tabs>
        <w:ind w:left="708"/>
        <w:jc w:val="both"/>
        <w:rPr>
          <w:sz w:val="20"/>
        </w:rPr>
      </w:pPr>
    </w:p>
    <w:p w14:paraId="34806BCA" w14:textId="5E469ECC" w:rsidR="00C3035A" w:rsidRDefault="00C3035A">
      <w:pPr>
        <w:pStyle w:val="Kopfzeile"/>
        <w:tabs>
          <w:tab w:val="clear" w:pos="4536"/>
          <w:tab w:val="clear" w:pos="9072"/>
        </w:tabs>
        <w:ind w:left="708"/>
        <w:jc w:val="both"/>
        <w:rPr>
          <w:sz w:val="20"/>
        </w:rPr>
      </w:pPr>
      <w:r>
        <w:rPr>
          <w:sz w:val="20"/>
        </w:rPr>
        <w:t>Dem Datenschutz wird in Zukunft eine immer grössere Bedeutung zukommen. Das Datenschutzgesetz ist für das BBZ verbindlic</w:t>
      </w:r>
      <w:r w:rsidR="006E0915">
        <w:rPr>
          <w:sz w:val="20"/>
        </w:rPr>
        <w:t>h. (VA 4.1.8.08)</w:t>
      </w:r>
    </w:p>
    <w:p w14:paraId="3DB3F8E7" w14:textId="77777777" w:rsidR="00C3035A" w:rsidRDefault="00C3035A">
      <w:pPr>
        <w:pStyle w:val="Kopfzeile"/>
        <w:tabs>
          <w:tab w:val="clear" w:pos="4536"/>
          <w:tab w:val="clear" w:pos="9072"/>
        </w:tabs>
        <w:ind w:left="708"/>
        <w:jc w:val="both"/>
        <w:rPr>
          <w:sz w:val="20"/>
        </w:rPr>
      </w:pPr>
    </w:p>
    <w:p w14:paraId="3C608B90" w14:textId="3A273A6E" w:rsidR="00C3035A" w:rsidRDefault="00C3035A">
      <w:pPr>
        <w:pStyle w:val="Kopfzeile"/>
        <w:tabs>
          <w:tab w:val="clear" w:pos="4536"/>
          <w:tab w:val="clear" w:pos="9072"/>
        </w:tabs>
        <w:ind w:left="708"/>
        <w:jc w:val="both"/>
        <w:rPr>
          <w:sz w:val="20"/>
        </w:rPr>
      </w:pPr>
      <w:r>
        <w:rPr>
          <w:sz w:val="20"/>
        </w:rPr>
        <w:t>Grundsätzlich unterscheiden wir zwischen Vorgabedokumenten und Nachweisdokumenten</w:t>
      </w:r>
      <w:r w:rsidR="006E0915">
        <w:rPr>
          <w:sz w:val="20"/>
        </w:rPr>
        <w:t>. (VA 4.1.8.09)</w:t>
      </w:r>
      <w:r>
        <w:rPr>
          <w:sz w:val="20"/>
        </w:rPr>
        <w:t xml:space="preserve"> Vorgabedokumente sind Dokumente des QMS und werden grundsätzlich nur vom QL geändert und entsprechend wieder frei gegeben. Nachweisdokumente sind Dokumente, die </w:t>
      </w:r>
      <w:r w:rsidR="006E0915">
        <w:rPr>
          <w:sz w:val="20"/>
        </w:rPr>
        <w:t>Momentan Situationen</w:t>
      </w:r>
      <w:r>
        <w:rPr>
          <w:sz w:val="20"/>
        </w:rPr>
        <w:t xml:space="preserve"> unserer Leistungen festhalten. Sie müssen zur kontinuierlichen Weiterentwicklung unseres QMS herangezogen werden und dürfen nicht verändert werden. </w:t>
      </w:r>
    </w:p>
    <w:p w14:paraId="5ED6DE64" w14:textId="77777777" w:rsidR="00C3035A" w:rsidRDefault="00C3035A">
      <w:pPr>
        <w:ind w:firstLine="708"/>
        <w:jc w:val="both"/>
        <w:rPr>
          <w:sz w:val="22"/>
        </w:rPr>
      </w:pPr>
    </w:p>
    <w:p w14:paraId="741E7C50" w14:textId="70E9F999" w:rsidR="00C3035A" w:rsidRDefault="00C3035A">
      <w:pPr>
        <w:ind w:left="708"/>
        <w:jc w:val="both"/>
        <w:rPr>
          <w:sz w:val="20"/>
        </w:rPr>
      </w:pPr>
      <w:r>
        <w:rPr>
          <w:sz w:val="20"/>
        </w:rPr>
        <w:t>Der QL ist für die Lenkung der Dokumente des QMS verantwortlich. Er sorgt dafür, dass alle Mitarbeiter zur Erfüllung ihrer Aufgaben mit den aktuellen, gültigen und genehmigten Informationen versorgt sind. Die Änderung der Dokumente und das Zusammentragen der dazu erforderlichen Informationen erledigt der QL</w:t>
      </w:r>
      <w:r w:rsidR="006E0915">
        <w:rPr>
          <w:sz w:val="20"/>
        </w:rPr>
        <w:t>. (VA 4.1.8.05)</w:t>
      </w:r>
    </w:p>
    <w:p w14:paraId="50940F09" w14:textId="77777777" w:rsidR="00C3035A" w:rsidRDefault="00C3035A">
      <w:pPr>
        <w:pStyle w:val="Kopfzeile"/>
        <w:tabs>
          <w:tab w:val="clear" w:pos="4536"/>
          <w:tab w:val="clear" w:pos="9072"/>
        </w:tabs>
        <w:ind w:left="708"/>
        <w:jc w:val="both"/>
        <w:rPr>
          <w:sz w:val="20"/>
        </w:rPr>
      </w:pPr>
    </w:p>
    <w:p w14:paraId="5B119D6A" w14:textId="77777777" w:rsidR="00C3035A" w:rsidRDefault="00C3035A">
      <w:pPr>
        <w:pStyle w:val="Kopfzeile"/>
        <w:tabs>
          <w:tab w:val="clear" w:pos="4536"/>
          <w:tab w:val="clear" w:pos="9072"/>
        </w:tabs>
        <w:ind w:left="708"/>
        <w:jc w:val="both"/>
        <w:rPr>
          <w:sz w:val="20"/>
        </w:rPr>
      </w:pPr>
    </w:p>
    <w:p w14:paraId="4DD0E0D8" w14:textId="77777777" w:rsidR="00C3035A" w:rsidRDefault="00C3035A">
      <w:pPr>
        <w:pStyle w:val="Kopfzeile"/>
        <w:tabs>
          <w:tab w:val="clear" w:pos="4536"/>
          <w:tab w:val="clear" w:pos="9072"/>
        </w:tabs>
        <w:ind w:left="708" w:hanging="708"/>
        <w:jc w:val="both"/>
        <w:rPr>
          <w:b/>
          <w:sz w:val="20"/>
        </w:rPr>
      </w:pPr>
      <w:r>
        <w:rPr>
          <w:b/>
          <w:sz w:val="20"/>
        </w:rPr>
        <w:t xml:space="preserve">4.2 </w:t>
      </w:r>
      <w:r>
        <w:rPr>
          <w:b/>
          <w:sz w:val="20"/>
        </w:rPr>
        <w:tab/>
        <w:t>Rechnungs- und Personalwesen</w:t>
      </w:r>
    </w:p>
    <w:p w14:paraId="614EA98A" w14:textId="77777777" w:rsidR="00C3035A" w:rsidRDefault="00C3035A">
      <w:pPr>
        <w:pStyle w:val="Kopfzeile"/>
        <w:tabs>
          <w:tab w:val="clear" w:pos="4536"/>
          <w:tab w:val="clear" w:pos="9072"/>
        </w:tabs>
        <w:ind w:left="708"/>
        <w:jc w:val="both"/>
        <w:rPr>
          <w:sz w:val="20"/>
        </w:rPr>
      </w:pPr>
    </w:p>
    <w:p w14:paraId="21CB02A1" w14:textId="77777777" w:rsidR="00C3035A" w:rsidRDefault="00C3035A">
      <w:pPr>
        <w:jc w:val="both"/>
        <w:rPr>
          <w:b/>
          <w:sz w:val="20"/>
        </w:rPr>
      </w:pPr>
      <w:r>
        <w:rPr>
          <w:b/>
          <w:sz w:val="20"/>
        </w:rPr>
        <w:t>4.2.1</w:t>
      </w:r>
      <w:r>
        <w:rPr>
          <w:b/>
          <w:sz w:val="20"/>
        </w:rPr>
        <w:tab/>
        <w:t>Finanz- und Lohnbuchhaltung</w:t>
      </w:r>
    </w:p>
    <w:p w14:paraId="043098C2" w14:textId="77777777" w:rsidR="00C3035A" w:rsidRDefault="00C3035A">
      <w:pPr>
        <w:jc w:val="both"/>
        <w:rPr>
          <w:sz w:val="8"/>
        </w:rPr>
      </w:pPr>
    </w:p>
    <w:p w14:paraId="5760FBC7" w14:textId="53C928E2" w:rsidR="00C3035A" w:rsidRDefault="00C3035A">
      <w:pPr>
        <w:pStyle w:val="Kopfzeile"/>
        <w:tabs>
          <w:tab w:val="clear" w:pos="4536"/>
          <w:tab w:val="clear" w:pos="9072"/>
        </w:tabs>
        <w:ind w:left="708"/>
        <w:jc w:val="both"/>
        <w:rPr>
          <w:sz w:val="20"/>
        </w:rPr>
      </w:pPr>
      <w:r>
        <w:rPr>
          <w:sz w:val="20"/>
        </w:rPr>
        <w:t xml:space="preserve">Es hat sich in der Vergangenheit </w:t>
      </w:r>
      <w:r w:rsidR="00ED52E7">
        <w:rPr>
          <w:sz w:val="20"/>
        </w:rPr>
        <w:t>bewährt, dass für jede Lehrperson</w:t>
      </w:r>
      <w:r>
        <w:rPr>
          <w:sz w:val="20"/>
        </w:rPr>
        <w:t xml:space="preserve"> mit einem vollen Pensum - in Ausnahmefällen auch für Lehrbeauftragte - ein persönliches </w:t>
      </w:r>
      <w:proofErr w:type="spellStart"/>
      <w:r>
        <w:rPr>
          <w:sz w:val="20"/>
        </w:rPr>
        <w:t>Lektionenkonto</w:t>
      </w:r>
      <w:proofErr w:type="spellEnd"/>
      <w:r>
        <w:rPr>
          <w:sz w:val="20"/>
        </w:rPr>
        <w:t xml:space="preserve"> geführt wird. Grundsätzlich werden </w:t>
      </w:r>
      <w:proofErr w:type="spellStart"/>
      <w:r>
        <w:rPr>
          <w:sz w:val="20"/>
        </w:rPr>
        <w:t>Überpensen</w:t>
      </w:r>
      <w:proofErr w:type="spellEnd"/>
      <w:r>
        <w:rPr>
          <w:sz w:val="20"/>
        </w:rPr>
        <w:t xml:space="preserve"> nicht ausbezahlt, sondern auf Grund des </w:t>
      </w:r>
      <w:proofErr w:type="spellStart"/>
      <w:r>
        <w:rPr>
          <w:sz w:val="20"/>
        </w:rPr>
        <w:t>Lektionenrapports</w:t>
      </w:r>
      <w:proofErr w:type="spellEnd"/>
      <w:r>
        <w:rPr>
          <w:sz w:val="20"/>
        </w:rPr>
        <w:t xml:space="preserve"> dem persönlichen Konto gutgeschrieben. Ziel muss es sein, diese </w:t>
      </w:r>
      <w:proofErr w:type="spellStart"/>
      <w:r>
        <w:rPr>
          <w:sz w:val="20"/>
        </w:rPr>
        <w:t>Überpensen</w:t>
      </w:r>
      <w:proofErr w:type="spellEnd"/>
      <w:r>
        <w:rPr>
          <w:sz w:val="20"/>
        </w:rPr>
        <w:t xml:space="preserve"> im Laufe der folgenden zwei Semester wieder mit einer entsprechenden </w:t>
      </w:r>
      <w:proofErr w:type="spellStart"/>
      <w:r>
        <w:rPr>
          <w:sz w:val="20"/>
        </w:rPr>
        <w:t>Pensum</w:t>
      </w:r>
      <w:r w:rsidR="00ED52E7">
        <w:rPr>
          <w:sz w:val="20"/>
        </w:rPr>
        <w:t>sreduktion</w:t>
      </w:r>
      <w:proofErr w:type="spellEnd"/>
      <w:r w:rsidR="00ED52E7">
        <w:rPr>
          <w:sz w:val="20"/>
        </w:rPr>
        <w:t xml:space="preserve"> zu kompensieren. (VA 4.2.1.01)</w:t>
      </w:r>
    </w:p>
    <w:p w14:paraId="3EA7EF10" w14:textId="77777777" w:rsidR="00C3035A" w:rsidRDefault="00C3035A">
      <w:pPr>
        <w:pStyle w:val="Kopfzeile"/>
        <w:tabs>
          <w:tab w:val="clear" w:pos="4536"/>
          <w:tab w:val="clear" w:pos="9072"/>
        </w:tabs>
        <w:ind w:left="708"/>
        <w:jc w:val="both"/>
        <w:rPr>
          <w:sz w:val="20"/>
        </w:rPr>
      </w:pPr>
    </w:p>
    <w:p w14:paraId="4B8B169F" w14:textId="71C68632" w:rsidR="00C3035A" w:rsidRDefault="00C3035A">
      <w:pPr>
        <w:pStyle w:val="Kopfzeile"/>
        <w:tabs>
          <w:tab w:val="clear" w:pos="4536"/>
          <w:tab w:val="clear" w:pos="9072"/>
        </w:tabs>
        <w:ind w:left="708"/>
        <w:jc w:val="both"/>
        <w:rPr>
          <w:sz w:val="20"/>
        </w:rPr>
      </w:pPr>
      <w:r>
        <w:rPr>
          <w:sz w:val="20"/>
        </w:rPr>
        <w:t xml:space="preserve">Die </w:t>
      </w:r>
      <w:proofErr w:type="spellStart"/>
      <w:r>
        <w:rPr>
          <w:sz w:val="20"/>
        </w:rPr>
        <w:t>Lektionenrapporte</w:t>
      </w:r>
      <w:proofErr w:type="spellEnd"/>
      <w:r>
        <w:rPr>
          <w:sz w:val="20"/>
        </w:rPr>
        <w:t xml:space="preserve"> we</w:t>
      </w:r>
      <w:r w:rsidR="00AA0889">
        <w:rPr>
          <w:sz w:val="20"/>
        </w:rPr>
        <w:t>rden semester</w:t>
      </w:r>
      <w:r>
        <w:rPr>
          <w:sz w:val="20"/>
        </w:rPr>
        <w:t>weise abgegeben und sind die Basis für die Kontrolle der erteilten Lek</w:t>
      </w:r>
      <w:r w:rsidR="00ED52E7">
        <w:rPr>
          <w:sz w:val="20"/>
        </w:rPr>
        <w:t xml:space="preserve">tionen. (VA 4.2.1.02) </w:t>
      </w:r>
    </w:p>
    <w:p w14:paraId="31EFBB7D" w14:textId="77777777" w:rsidR="00C3035A" w:rsidRDefault="00C3035A">
      <w:pPr>
        <w:pStyle w:val="Kopfzeile"/>
        <w:tabs>
          <w:tab w:val="clear" w:pos="4536"/>
          <w:tab w:val="clear" w:pos="9072"/>
        </w:tabs>
        <w:ind w:left="708"/>
        <w:jc w:val="both"/>
        <w:rPr>
          <w:sz w:val="20"/>
        </w:rPr>
      </w:pPr>
    </w:p>
    <w:p w14:paraId="54F86933" w14:textId="2A801227" w:rsidR="00C3035A" w:rsidRDefault="00C3035A">
      <w:pPr>
        <w:pStyle w:val="Kopfzeile"/>
        <w:tabs>
          <w:tab w:val="clear" w:pos="4536"/>
          <w:tab w:val="clear" w:pos="9072"/>
        </w:tabs>
        <w:ind w:left="708"/>
        <w:jc w:val="both"/>
        <w:rPr>
          <w:sz w:val="20"/>
        </w:rPr>
      </w:pPr>
      <w:r>
        <w:rPr>
          <w:sz w:val="20"/>
        </w:rPr>
        <w:lastRenderedPageBreak/>
        <w:t xml:space="preserve">Die Aufbereitung der Lohn- und Besoldungsabrechnungen </w:t>
      </w:r>
      <w:r w:rsidR="00394397">
        <w:rPr>
          <w:sz w:val="20"/>
        </w:rPr>
        <w:t>wird</w:t>
      </w:r>
      <w:r>
        <w:rPr>
          <w:sz w:val="20"/>
        </w:rPr>
        <w:t xml:space="preserve"> in enger Zusammenarbeit mit dem Personalamt durch den Administrator vorgenommen. Stunden- und </w:t>
      </w:r>
      <w:proofErr w:type="spellStart"/>
      <w:r>
        <w:rPr>
          <w:sz w:val="20"/>
        </w:rPr>
        <w:t>Lektionenrapporte</w:t>
      </w:r>
      <w:proofErr w:type="spellEnd"/>
      <w:r>
        <w:rPr>
          <w:sz w:val="20"/>
        </w:rPr>
        <w:t xml:space="preserve"> dienen als Grundlagenpapiere. Für die Ausrichtung allfälliger Spesenentschädigungen und den Ersatz sonstiger Auslagen sind die entsprechenden Formulare zu verwenden. Überstunden von den Mitarbeitern der Verwaltung werden nur akzeptiert, wenn sie von der vorgesetzten Stelle angeordnet worden sind. (VA 4.2.1.03)</w:t>
      </w:r>
    </w:p>
    <w:p w14:paraId="58E8AB9B" w14:textId="77777777" w:rsidR="00C3035A" w:rsidRDefault="00C3035A">
      <w:pPr>
        <w:pStyle w:val="Kopfzeile"/>
        <w:tabs>
          <w:tab w:val="clear" w:pos="4536"/>
          <w:tab w:val="clear" w:pos="9072"/>
        </w:tabs>
        <w:ind w:left="708"/>
        <w:jc w:val="both"/>
        <w:rPr>
          <w:sz w:val="20"/>
        </w:rPr>
      </w:pPr>
    </w:p>
    <w:p w14:paraId="7B2FBA70" w14:textId="77777777" w:rsidR="003B04CC" w:rsidRDefault="003B04CC">
      <w:pPr>
        <w:pStyle w:val="Kopfzeile"/>
        <w:tabs>
          <w:tab w:val="clear" w:pos="4536"/>
          <w:tab w:val="clear" w:pos="9072"/>
        </w:tabs>
        <w:ind w:left="708"/>
        <w:jc w:val="both"/>
        <w:rPr>
          <w:sz w:val="20"/>
        </w:rPr>
      </w:pPr>
      <w:r>
        <w:rPr>
          <w:sz w:val="20"/>
        </w:rPr>
        <w:t>D</w:t>
      </w:r>
      <w:r w:rsidR="00C3035A">
        <w:rPr>
          <w:sz w:val="20"/>
        </w:rPr>
        <w:t>ie Grundsätze der Finanzbuchhaltung</w:t>
      </w:r>
      <w:r>
        <w:rPr>
          <w:sz w:val="20"/>
        </w:rPr>
        <w:t xml:space="preserve"> sind geregelt</w:t>
      </w:r>
      <w:r w:rsidR="00C3035A">
        <w:rPr>
          <w:sz w:val="20"/>
        </w:rPr>
        <w:t xml:space="preserve">. </w:t>
      </w:r>
      <w:r>
        <w:rPr>
          <w:sz w:val="20"/>
        </w:rPr>
        <w:t xml:space="preserve">(VA 4.2.1.04) </w:t>
      </w:r>
    </w:p>
    <w:p w14:paraId="710C5097" w14:textId="1A519B46" w:rsidR="00C3035A" w:rsidRDefault="00C3035A">
      <w:pPr>
        <w:pStyle w:val="Kopfzeile"/>
        <w:tabs>
          <w:tab w:val="clear" w:pos="4536"/>
          <w:tab w:val="clear" w:pos="9072"/>
        </w:tabs>
        <w:ind w:left="708"/>
        <w:jc w:val="both"/>
        <w:rPr>
          <w:sz w:val="20"/>
        </w:rPr>
      </w:pPr>
      <w:r>
        <w:rPr>
          <w:sz w:val="20"/>
        </w:rPr>
        <w:t>Das BBZ ist verantwortlich für die einwandfreie Kontrolle und Aufbereitung der Belege, korrekte Kontierung und den Weisungen der Finanzkontrolle entsprechende</w:t>
      </w:r>
      <w:r w:rsidR="00185EB4">
        <w:rPr>
          <w:sz w:val="20"/>
        </w:rPr>
        <w:t>n</w:t>
      </w:r>
      <w:r>
        <w:rPr>
          <w:sz w:val="20"/>
        </w:rPr>
        <w:t xml:space="preserve"> Unterschrift</w:t>
      </w:r>
      <w:r w:rsidR="00185EB4">
        <w:rPr>
          <w:sz w:val="20"/>
        </w:rPr>
        <w:t>en</w:t>
      </w:r>
      <w:r>
        <w:rPr>
          <w:sz w:val="20"/>
        </w:rPr>
        <w:t>. Für den Kassenverkehr werden monatliche Abrechnungen erstellt, die ebenfalls als Buchungsbelege behandelt werden</w:t>
      </w:r>
      <w:r w:rsidR="003B04CC">
        <w:rPr>
          <w:sz w:val="20"/>
        </w:rPr>
        <w:t xml:space="preserve">. Der Bargeldverkehr ist </w:t>
      </w:r>
      <w:r>
        <w:rPr>
          <w:sz w:val="20"/>
        </w:rPr>
        <w:t xml:space="preserve">geregelt. </w:t>
      </w:r>
      <w:r w:rsidR="003B04CC">
        <w:rPr>
          <w:sz w:val="20"/>
        </w:rPr>
        <w:t>(VA 4.2.1.05)</w:t>
      </w:r>
    </w:p>
    <w:p w14:paraId="007CB7A8" w14:textId="77777777" w:rsidR="00C3035A" w:rsidRDefault="00C3035A">
      <w:pPr>
        <w:pStyle w:val="Kopfzeile"/>
        <w:tabs>
          <w:tab w:val="clear" w:pos="4536"/>
          <w:tab w:val="clear" w:pos="9072"/>
        </w:tabs>
        <w:ind w:left="708"/>
        <w:jc w:val="both"/>
        <w:rPr>
          <w:sz w:val="20"/>
        </w:rPr>
      </w:pPr>
    </w:p>
    <w:p w14:paraId="4B9E52D1" w14:textId="77777777" w:rsidR="00C3035A" w:rsidRDefault="00C3035A">
      <w:pPr>
        <w:jc w:val="both"/>
        <w:rPr>
          <w:b/>
          <w:sz w:val="20"/>
        </w:rPr>
      </w:pPr>
      <w:r>
        <w:rPr>
          <w:b/>
          <w:sz w:val="20"/>
        </w:rPr>
        <w:t>4.2.2</w:t>
      </w:r>
      <w:r>
        <w:rPr>
          <w:b/>
          <w:sz w:val="20"/>
        </w:rPr>
        <w:tab/>
        <w:t>Rechnungsstellung Schul-/Kursgelder usw.</w:t>
      </w:r>
    </w:p>
    <w:p w14:paraId="13DBEAE8" w14:textId="77777777" w:rsidR="00C3035A" w:rsidRDefault="00C3035A">
      <w:pPr>
        <w:pStyle w:val="Kopfzeile"/>
        <w:tabs>
          <w:tab w:val="clear" w:pos="4536"/>
          <w:tab w:val="clear" w:pos="9072"/>
        </w:tabs>
        <w:ind w:left="708"/>
        <w:jc w:val="both"/>
        <w:rPr>
          <w:sz w:val="20"/>
        </w:rPr>
      </w:pPr>
    </w:p>
    <w:p w14:paraId="76CF7017" w14:textId="5F71A3D2" w:rsidR="00C3035A" w:rsidRDefault="00C3035A">
      <w:pPr>
        <w:pStyle w:val="Kopfzeile"/>
        <w:tabs>
          <w:tab w:val="clear" w:pos="4536"/>
          <w:tab w:val="clear" w:pos="9072"/>
        </w:tabs>
        <w:ind w:left="709"/>
        <w:jc w:val="both"/>
        <w:rPr>
          <w:sz w:val="20"/>
        </w:rPr>
      </w:pPr>
      <w:r>
        <w:rPr>
          <w:sz w:val="20"/>
        </w:rPr>
        <w:t>Alle betriebsinternen Leistungen werden in der Regel an die Verursacher verrechnet, sofern nicht übergeordnete Weisungen andere Regelungen vorsehen. Vor allem ist jedoch der Verrechnung von Schul- und Kursgeldern, Mieten, Leistungen der Einführungskurs-Instruktoren besondere Aufmerksamkeit zu schenken. Die Verantwortung für die umfassende Verrechnung dieser Leistungen liegt</w:t>
      </w:r>
      <w:r w:rsidR="00BF5339">
        <w:rPr>
          <w:sz w:val="20"/>
        </w:rPr>
        <w:t xml:space="preserve"> in vollem Umfang beim BBZ. (VA 4.2.2.01)</w:t>
      </w:r>
    </w:p>
    <w:p w14:paraId="0F0C09D6" w14:textId="77777777" w:rsidR="00C3035A" w:rsidRDefault="00C3035A">
      <w:pPr>
        <w:pStyle w:val="Kopfzeile"/>
        <w:tabs>
          <w:tab w:val="clear" w:pos="4536"/>
          <w:tab w:val="clear" w:pos="9072"/>
        </w:tabs>
        <w:ind w:left="709"/>
        <w:jc w:val="both"/>
        <w:rPr>
          <w:sz w:val="20"/>
        </w:rPr>
      </w:pPr>
    </w:p>
    <w:p w14:paraId="5BE2045F" w14:textId="77777777" w:rsidR="00C3035A" w:rsidRDefault="00C3035A">
      <w:pPr>
        <w:jc w:val="both"/>
        <w:rPr>
          <w:b/>
          <w:sz w:val="20"/>
        </w:rPr>
      </w:pPr>
      <w:r>
        <w:rPr>
          <w:b/>
          <w:sz w:val="20"/>
        </w:rPr>
        <w:t>4.2.3</w:t>
      </w:r>
      <w:r>
        <w:rPr>
          <w:b/>
          <w:sz w:val="20"/>
        </w:rPr>
        <w:tab/>
        <w:t>Kontrolle der Finanzlage</w:t>
      </w:r>
    </w:p>
    <w:p w14:paraId="08CEA21B" w14:textId="77777777" w:rsidR="00C3035A" w:rsidRDefault="00C3035A">
      <w:pPr>
        <w:pStyle w:val="Kopfzeile"/>
        <w:tabs>
          <w:tab w:val="clear" w:pos="4536"/>
          <w:tab w:val="clear" w:pos="9072"/>
        </w:tabs>
        <w:ind w:left="709"/>
        <w:jc w:val="both"/>
        <w:rPr>
          <w:sz w:val="20"/>
        </w:rPr>
      </w:pPr>
    </w:p>
    <w:p w14:paraId="7A2DA75E" w14:textId="301D23BF" w:rsidR="00C3035A" w:rsidRDefault="008536B5">
      <w:pPr>
        <w:pStyle w:val="Kopfzeile"/>
        <w:tabs>
          <w:tab w:val="clear" w:pos="4536"/>
          <w:tab w:val="clear" w:pos="9072"/>
        </w:tabs>
        <w:ind w:left="709"/>
        <w:jc w:val="both"/>
        <w:rPr>
          <w:sz w:val="20"/>
        </w:rPr>
      </w:pPr>
      <w:r>
        <w:rPr>
          <w:sz w:val="20"/>
        </w:rPr>
        <w:t>Die Kontrolle der finanziellen Belange ist prinzipiell Sache des Kantons. Das BBZ beschränkt sich auf die Einhaltung der Jahresbudgets.</w:t>
      </w:r>
    </w:p>
    <w:p w14:paraId="447ABEE1" w14:textId="77777777" w:rsidR="00C3035A" w:rsidRDefault="00C3035A">
      <w:pPr>
        <w:pStyle w:val="Kopfzeile"/>
        <w:tabs>
          <w:tab w:val="clear" w:pos="4536"/>
          <w:tab w:val="clear" w:pos="9072"/>
        </w:tabs>
        <w:ind w:left="709"/>
        <w:jc w:val="both"/>
        <w:rPr>
          <w:sz w:val="20"/>
        </w:rPr>
      </w:pPr>
    </w:p>
    <w:p w14:paraId="33F98FC9" w14:textId="77777777" w:rsidR="00C3035A" w:rsidRDefault="00C3035A">
      <w:pPr>
        <w:pStyle w:val="Kopfzeile"/>
        <w:tabs>
          <w:tab w:val="clear" w:pos="4536"/>
          <w:tab w:val="clear" w:pos="9072"/>
        </w:tabs>
        <w:ind w:left="709"/>
        <w:jc w:val="both"/>
        <w:rPr>
          <w:sz w:val="20"/>
        </w:rPr>
      </w:pPr>
      <w:r>
        <w:rPr>
          <w:sz w:val="20"/>
        </w:rPr>
        <w:t xml:space="preserve">Der Administrator kontrolliert die Zahlen monatlich und löst bei absehbaren Überschreitungen entsprechende Massnahmen aus. </w:t>
      </w:r>
    </w:p>
    <w:p w14:paraId="080DE7E4" w14:textId="77777777" w:rsidR="00C3035A" w:rsidRDefault="00C3035A">
      <w:pPr>
        <w:pStyle w:val="Kopfzeile"/>
        <w:tabs>
          <w:tab w:val="clear" w:pos="4536"/>
          <w:tab w:val="clear" w:pos="9072"/>
        </w:tabs>
        <w:ind w:left="709"/>
        <w:jc w:val="both"/>
        <w:rPr>
          <w:sz w:val="20"/>
        </w:rPr>
      </w:pPr>
    </w:p>
    <w:p w14:paraId="1885CF73" w14:textId="77777777" w:rsidR="00C3035A" w:rsidRDefault="00C3035A">
      <w:pPr>
        <w:numPr>
          <w:ilvl w:val="2"/>
          <w:numId w:val="24"/>
        </w:numPr>
        <w:jc w:val="both"/>
        <w:rPr>
          <w:b/>
          <w:sz w:val="20"/>
        </w:rPr>
      </w:pPr>
      <w:r>
        <w:rPr>
          <w:b/>
          <w:sz w:val="20"/>
        </w:rPr>
        <w:t>Auslagenersatz</w:t>
      </w:r>
    </w:p>
    <w:p w14:paraId="60743C67" w14:textId="77777777" w:rsidR="00C3035A" w:rsidRDefault="00C3035A">
      <w:pPr>
        <w:jc w:val="both"/>
        <w:rPr>
          <w:b/>
          <w:sz w:val="20"/>
        </w:rPr>
      </w:pPr>
    </w:p>
    <w:p w14:paraId="663E1C26" w14:textId="01B62662" w:rsidR="00C3035A" w:rsidRDefault="00C3035A">
      <w:pPr>
        <w:ind w:left="708"/>
        <w:jc w:val="both"/>
        <w:rPr>
          <w:sz w:val="20"/>
        </w:rPr>
      </w:pPr>
      <w:r>
        <w:rPr>
          <w:sz w:val="20"/>
        </w:rPr>
        <w:t xml:space="preserve">Sämtliche Auslagen, welche im Zusammenhang mit einer von der vorgesetzten Stelle bewilligten Aktivität (Dienstfahrt, Weiterbildungskurs usw.) einem Mitarbeitenden entstehen, werden gemäss gültigem Reglement ersetzt. Die Abrechnung hat monatlich mit entsprechendem Formular zu erfolgen. </w:t>
      </w:r>
      <w:r w:rsidR="00BF5339">
        <w:rPr>
          <w:sz w:val="20"/>
        </w:rPr>
        <w:t xml:space="preserve">(FO 424.01) </w:t>
      </w:r>
      <w:r>
        <w:rPr>
          <w:sz w:val="20"/>
        </w:rPr>
        <w:t>Jeder Abrechnung sind die entsprechenden Belege (im Original) und die Bewilligung beizulegen. Wenn das Regl</w:t>
      </w:r>
      <w:r w:rsidR="000D6454">
        <w:rPr>
          <w:sz w:val="20"/>
        </w:rPr>
        <w:t>ement Pauschalansätze vorsieht</w:t>
      </w:r>
      <w:r w:rsidR="00D7532A">
        <w:rPr>
          <w:sz w:val="20"/>
        </w:rPr>
        <w:t>,</w:t>
      </w:r>
      <w:r w:rsidR="000D6454">
        <w:rPr>
          <w:sz w:val="20"/>
        </w:rPr>
        <w:t xml:space="preserve"> o</w:t>
      </w:r>
      <w:r>
        <w:rPr>
          <w:sz w:val="20"/>
        </w:rPr>
        <w:t xml:space="preserve">der </w:t>
      </w:r>
      <w:r w:rsidR="00D7532A">
        <w:rPr>
          <w:sz w:val="20"/>
        </w:rPr>
        <w:t xml:space="preserve">solche </w:t>
      </w:r>
      <w:r>
        <w:rPr>
          <w:sz w:val="20"/>
        </w:rPr>
        <w:t>für Fahrten mit der Bahn, sind keine Nachweise zu erbringen</w:t>
      </w:r>
      <w:r w:rsidR="00D7532A">
        <w:rPr>
          <w:sz w:val="20"/>
        </w:rPr>
        <w:t>.</w:t>
      </w:r>
      <w:r>
        <w:rPr>
          <w:sz w:val="20"/>
        </w:rPr>
        <w:t xml:space="preserve"> (RT </w:t>
      </w:r>
      <w:r w:rsidR="00D7532A">
        <w:rPr>
          <w:sz w:val="20"/>
        </w:rPr>
        <w:t>8.015)</w:t>
      </w:r>
    </w:p>
    <w:p w14:paraId="77CACABF" w14:textId="77777777" w:rsidR="00C3035A" w:rsidRDefault="00C3035A">
      <w:pPr>
        <w:ind w:left="708"/>
        <w:jc w:val="both"/>
        <w:rPr>
          <w:sz w:val="20"/>
        </w:rPr>
      </w:pPr>
    </w:p>
    <w:p w14:paraId="39D105A3" w14:textId="77777777" w:rsidR="00C3035A" w:rsidRDefault="00C3035A">
      <w:pPr>
        <w:ind w:left="708"/>
        <w:jc w:val="both"/>
        <w:rPr>
          <w:sz w:val="20"/>
        </w:rPr>
      </w:pPr>
      <w:r>
        <w:rPr>
          <w:sz w:val="20"/>
        </w:rPr>
        <w:t>Als Dienstfahrten sind sämtliche Fahrten mit PW oder öffentlichem Verkehrsmittel zu verstehen. Sie werden von der vorgesetzten Stelle entweder im Rahmen einer Kursbewilligung oder in Form einer Einzelbewilligung mit dem entsprechenden Formular erteilt. In Ausnahmefällen sind auch Dauerbewilligungen möglich. (AA 4.2.4.01 und AA 4.2.4.02)</w:t>
      </w:r>
    </w:p>
    <w:p w14:paraId="22D2089F" w14:textId="77777777" w:rsidR="00C3035A" w:rsidRDefault="00C3035A">
      <w:pPr>
        <w:ind w:left="708"/>
        <w:jc w:val="both"/>
        <w:rPr>
          <w:sz w:val="20"/>
        </w:rPr>
      </w:pPr>
    </w:p>
    <w:p w14:paraId="6EA17D65" w14:textId="77777777" w:rsidR="00C3035A" w:rsidRDefault="00C3035A">
      <w:pPr>
        <w:jc w:val="both"/>
        <w:rPr>
          <w:b/>
          <w:sz w:val="20"/>
        </w:rPr>
      </w:pPr>
      <w:r>
        <w:rPr>
          <w:b/>
          <w:sz w:val="20"/>
        </w:rPr>
        <w:t>4.2.5</w:t>
      </w:r>
      <w:r>
        <w:rPr>
          <w:b/>
          <w:sz w:val="20"/>
        </w:rPr>
        <w:tab/>
        <w:t>Versicherungsfragen</w:t>
      </w:r>
    </w:p>
    <w:p w14:paraId="44549064" w14:textId="77777777" w:rsidR="00C3035A" w:rsidRDefault="00C3035A">
      <w:pPr>
        <w:ind w:left="708"/>
        <w:jc w:val="both"/>
        <w:rPr>
          <w:sz w:val="20"/>
        </w:rPr>
      </w:pPr>
    </w:p>
    <w:p w14:paraId="7B341A2D" w14:textId="3D18FF55" w:rsidR="00C3035A" w:rsidRDefault="00C3035A">
      <w:pPr>
        <w:pStyle w:val="Kopfzeile"/>
        <w:tabs>
          <w:tab w:val="clear" w:pos="4536"/>
          <w:tab w:val="clear" w:pos="9072"/>
        </w:tabs>
        <w:ind w:left="709"/>
        <w:jc w:val="both"/>
        <w:rPr>
          <w:sz w:val="20"/>
        </w:rPr>
      </w:pPr>
      <w:r>
        <w:rPr>
          <w:sz w:val="20"/>
        </w:rPr>
        <w:t xml:space="preserve">Im Bereich der Haftung der Belegschaft des BBZ ist das Gesetz über die Haftung des Staates und der Gemeinden sowie ihrer </w:t>
      </w:r>
      <w:r w:rsidR="00BD15B1">
        <w:rPr>
          <w:sz w:val="20"/>
        </w:rPr>
        <w:t>Behörde Mitglieder</w:t>
      </w:r>
      <w:r>
        <w:rPr>
          <w:sz w:val="20"/>
        </w:rPr>
        <w:t xml:space="preserve"> und Arbeitnehmer (Haftungsgesetz) massgeblich.</w:t>
      </w:r>
    </w:p>
    <w:p w14:paraId="18DD25FD" w14:textId="789E112D" w:rsidR="00C3035A" w:rsidRDefault="00C3035A">
      <w:pPr>
        <w:pStyle w:val="Kopfzeile"/>
        <w:tabs>
          <w:tab w:val="clear" w:pos="4536"/>
          <w:tab w:val="clear" w:pos="9072"/>
        </w:tabs>
        <w:ind w:left="709"/>
        <w:jc w:val="both"/>
        <w:rPr>
          <w:sz w:val="20"/>
        </w:rPr>
      </w:pPr>
      <w:r>
        <w:rPr>
          <w:sz w:val="20"/>
        </w:rPr>
        <w:t xml:space="preserve">Gegen Unfälle ist die Belegschaft bei der </w:t>
      </w:r>
      <w:r w:rsidR="00BD15B1">
        <w:rPr>
          <w:sz w:val="20"/>
        </w:rPr>
        <w:t>AXA/Winterthur</w:t>
      </w:r>
      <w:r>
        <w:rPr>
          <w:sz w:val="20"/>
        </w:rPr>
        <w:t xml:space="preserve"> im Rahmen der gesetzlichen Vorschriften (UVG) versichert.</w:t>
      </w:r>
    </w:p>
    <w:p w14:paraId="77071547" w14:textId="77777777" w:rsidR="00C3035A" w:rsidRDefault="00C3035A">
      <w:pPr>
        <w:pStyle w:val="Kopfzeile"/>
        <w:tabs>
          <w:tab w:val="clear" w:pos="4536"/>
          <w:tab w:val="clear" w:pos="9072"/>
        </w:tabs>
        <w:ind w:left="709"/>
        <w:jc w:val="both"/>
        <w:rPr>
          <w:sz w:val="20"/>
        </w:rPr>
      </w:pPr>
    </w:p>
    <w:p w14:paraId="65C831BD" w14:textId="77777777" w:rsidR="00C3035A" w:rsidRDefault="00C3035A">
      <w:pPr>
        <w:pStyle w:val="Kopfzeile"/>
        <w:tabs>
          <w:tab w:val="clear" w:pos="4536"/>
          <w:tab w:val="clear" w:pos="9072"/>
        </w:tabs>
        <w:ind w:left="709"/>
        <w:jc w:val="both"/>
        <w:rPr>
          <w:sz w:val="20"/>
        </w:rPr>
      </w:pPr>
      <w:r>
        <w:rPr>
          <w:sz w:val="20"/>
        </w:rPr>
        <w:t>Es ist möglich, Zusatzversicherungen für ein Todesfall- und/oder Invaliditätskapital bei Unfällen und Berufskrankheiten abzuschliessen. Ebenso ist der Abschluss einer Zusatzversicherung für Spitalaufenthalt in der Privatabteilung eines Krankenhauses möglich. Diese Zusatzversicherungen können beim Administrator abgeschlossen werden.</w:t>
      </w:r>
    </w:p>
    <w:p w14:paraId="5B996DEE" w14:textId="77777777" w:rsidR="00C3035A" w:rsidRDefault="00C3035A">
      <w:pPr>
        <w:pStyle w:val="Kopfzeile"/>
        <w:tabs>
          <w:tab w:val="clear" w:pos="4536"/>
          <w:tab w:val="clear" w:pos="9072"/>
        </w:tabs>
        <w:ind w:left="709"/>
        <w:jc w:val="both"/>
        <w:rPr>
          <w:sz w:val="20"/>
        </w:rPr>
      </w:pPr>
      <w:r>
        <w:rPr>
          <w:sz w:val="20"/>
        </w:rPr>
        <w:lastRenderedPageBreak/>
        <w:t>Für unsere Lernenden oder Kursteilnehmer bestehen keine Versicherungen. Auf Grund der gesetzlichen Bestimmungen sind alle Arbeitnehmer durch ihre Arbeitgeber im Rahmen des UVG versichert. Für Haftpflichtfälle sind die Privatversicherungen zuständig. Ebenso kann das BBZ weder für Diebstahl noch andere Vergehen die Haftung übernehmen.</w:t>
      </w:r>
    </w:p>
    <w:p w14:paraId="281B1C41" w14:textId="77777777" w:rsidR="00C3035A" w:rsidRDefault="00C3035A">
      <w:pPr>
        <w:pStyle w:val="Kopfzeile"/>
        <w:tabs>
          <w:tab w:val="clear" w:pos="4536"/>
          <w:tab w:val="clear" w:pos="9072"/>
        </w:tabs>
        <w:ind w:left="709"/>
        <w:jc w:val="both"/>
        <w:rPr>
          <w:sz w:val="20"/>
        </w:rPr>
      </w:pPr>
    </w:p>
    <w:p w14:paraId="3317A675" w14:textId="77777777" w:rsidR="00C3035A" w:rsidRDefault="00C3035A">
      <w:pPr>
        <w:pStyle w:val="Kopfzeile"/>
        <w:tabs>
          <w:tab w:val="clear" w:pos="4536"/>
          <w:tab w:val="clear" w:pos="9072"/>
        </w:tabs>
        <w:ind w:left="709"/>
        <w:jc w:val="both"/>
        <w:rPr>
          <w:sz w:val="20"/>
        </w:rPr>
      </w:pPr>
      <w:r>
        <w:rPr>
          <w:sz w:val="20"/>
        </w:rPr>
        <w:t>Teilnehmer an Vollzeitkursen sind für den Abschluss entsprechender Versicherungen selbst verantwortlich.</w:t>
      </w:r>
    </w:p>
    <w:p w14:paraId="2D599CDD" w14:textId="77777777" w:rsidR="00C3035A" w:rsidRDefault="00C3035A">
      <w:pPr>
        <w:pStyle w:val="Kopfzeile"/>
        <w:tabs>
          <w:tab w:val="clear" w:pos="4536"/>
          <w:tab w:val="clear" w:pos="9072"/>
        </w:tabs>
        <w:ind w:left="709"/>
        <w:jc w:val="both"/>
        <w:rPr>
          <w:sz w:val="20"/>
        </w:rPr>
      </w:pPr>
    </w:p>
    <w:p w14:paraId="61E39343" w14:textId="77777777" w:rsidR="00C3035A" w:rsidRDefault="00C3035A">
      <w:pPr>
        <w:pStyle w:val="Kopfzeile"/>
        <w:tabs>
          <w:tab w:val="clear" w:pos="4536"/>
          <w:tab w:val="clear" w:pos="9072"/>
        </w:tabs>
        <w:ind w:left="709"/>
        <w:jc w:val="both"/>
        <w:rPr>
          <w:sz w:val="20"/>
        </w:rPr>
      </w:pPr>
      <w:r>
        <w:rPr>
          <w:sz w:val="20"/>
        </w:rPr>
        <w:t>Der Beitritt zur Kantonalen Pensionskasse ist für alle Mitarbeiter des BBZ, welche die reglementarische Jahresbesoldung überschreiten, obligatorisch. Die Anmeldung erfolgt automatisch bei Eintritt oder Überschreiten der massgeblichen Besoldungsgrenze durch den Administrator.</w:t>
      </w:r>
    </w:p>
    <w:p w14:paraId="72956E64" w14:textId="77777777" w:rsidR="00C3035A" w:rsidRDefault="00C3035A">
      <w:pPr>
        <w:pStyle w:val="Kopfzeile"/>
        <w:tabs>
          <w:tab w:val="clear" w:pos="4536"/>
          <w:tab w:val="clear" w:pos="9072"/>
        </w:tabs>
        <w:ind w:left="709"/>
        <w:jc w:val="both"/>
        <w:rPr>
          <w:sz w:val="20"/>
        </w:rPr>
      </w:pPr>
    </w:p>
    <w:p w14:paraId="69B8F899" w14:textId="77777777" w:rsidR="00C3035A" w:rsidRDefault="00C3035A">
      <w:pPr>
        <w:pStyle w:val="Kopfzeile"/>
        <w:tabs>
          <w:tab w:val="clear" w:pos="4536"/>
          <w:tab w:val="clear" w:pos="9072"/>
        </w:tabs>
        <w:ind w:left="709"/>
        <w:jc w:val="both"/>
        <w:rPr>
          <w:sz w:val="20"/>
        </w:rPr>
      </w:pPr>
    </w:p>
    <w:p w14:paraId="7825F299" w14:textId="77777777" w:rsidR="00C3035A" w:rsidRDefault="00C3035A">
      <w:pPr>
        <w:jc w:val="both"/>
        <w:rPr>
          <w:b/>
          <w:sz w:val="20"/>
        </w:rPr>
      </w:pPr>
      <w:r>
        <w:rPr>
          <w:b/>
          <w:sz w:val="20"/>
        </w:rPr>
        <w:t xml:space="preserve">4.3 </w:t>
      </w:r>
      <w:r>
        <w:rPr>
          <w:b/>
          <w:sz w:val="20"/>
        </w:rPr>
        <w:tab/>
        <w:t>Einrichtungen und Hilfsmittel</w:t>
      </w:r>
    </w:p>
    <w:p w14:paraId="62D8E2CC" w14:textId="77777777" w:rsidR="00C3035A" w:rsidRDefault="00C3035A">
      <w:pPr>
        <w:pStyle w:val="Kopfzeile"/>
        <w:tabs>
          <w:tab w:val="clear" w:pos="4536"/>
          <w:tab w:val="clear" w:pos="9072"/>
        </w:tabs>
        <w:ind w:left="709"/>
        <w:jc w:val="both"/>
        <w:rPr>
          <w:sz w:val="20"/>
        </w:rPr>
      </w:pPr>
    </w:p>
    <w:p w14:paraId="358198D5" w14:textId="77777777" w:rsidR="00C3035A" w:rsidRDefault="00C3035A">
      <w:pPr>
        <w:jc w:val="both"/>
        <w:rPr>
          <w:b/>
          <w:sz w:val="20"/>
        </w:rPr>
      </w:pPr>
      <w:r>
        <w:rPr>
          <w:b/>
          <w:sz w:val="20"/>
        </w:rPr>
        <w:t>4.3.1</w:t>
      </w:r>
      <w:r>
        <w:rPr>
          <w:b/>
          <w:sz w:val="20"/>
        </w:rPr>
        <w:tab/>
        <w:t>Verwaltung / Bewirtschaftung</w:t>
      </w:r>
    </w:p>
    <w:p w14:paraId="47D0EC5C" w14:textId="77777777" w:rsidR="00C3035A" w:rsidRDefault="00C3035A">
      <w:pPr>
        <w:pStyle w:val="Kopfzeile"/>
        <w:tabs>
          <w:tab w:val="clear" w:pos="4536"/>
          <w:tab w:val="clear" w:pos="9072"/>
        </w:tabs>
        <w:ind w:left="709"/>
        <w:jc w:val="both"/>
        <w:rPr>
          <w:sz w:val="20"/>
        </w:rPr>
      </w:pPr>
    </w:p>
    <w:p w14:paraId="35085C1D" w14:textId="7FF41C17" w:rsidR="00C3035A" w:rsidRDefault="00C3035A">
      <w:pPr>
        <w:pStyle w:val="Kopfzeile"/>
        <w:tabs>
          <w:tab w:val="clear" w:pos="4536"/>
          <w:tab w:val="clear" w:pos="9072"/>
        </w:tabs>
        <w:ind w:left="709"/>
        <w:jc w:val="both"/>
        <w:rPr>
          <w:sz w:val="20"/>
        </w:rPr>
      </w:pPr>
      <w:r>
        <w:rPr>
          <w:sz w:val="20"/>
        </w:rPr>
        <w:t xml:space="preserve">Es ist möglich, ausgemustertes Material zu einem angemessenen Preis zu verkaufen. Derartige Aktionen sind ausschliesslich über den Administrator abzuwickeln, welcher </w:t>
      </w:r>
      <w:r w:rsidR="00BD15B1">
        <w:rPr>
          <w:sz w:val="20"/>
        </w:rPr>
        <w:t>eine entsprechende</w:t>
      </w:r>
      <w:r>
        <w:rPr>
          <w:sz w:val="20"/>
        </w:rPr>
        <w:t xml:space="preserve"> Kontrolle führt.</w:t>
      </w:r>
    </w:p>
    <w:p w14:paraId="1CC2A472" w14:textId="77777777" w:rsidR="00C3035A" w:rsidRDefault="00C3035A">
      <w:pPr>
        <w:pStyle w:val="Kopfzeile"/>
        <w:tabs>
          <w:tab w:val="clear" w:pos="4536"/>
          <w:tab w:val="clear" w:pos="9072"/>
        </w:tabs>
        <w:ind w:left="709"/>
        <w:jc w:val="both"/>
        <w:rPr>
          <w:sz w:val="20"/>
        </w:rPr>
      </w:pPr>
    </w:p>
    <w:p w14:paraId="722B7012" w14:textId="77777777" w:rsidR="00C3035A" w:rsidRDefault="00C3035A">
      <w:pPr>
        <w:jc w:val="both"/>
        <w:rPr>
          <w:b/>
          <w:sz w:val="20"/>
        </w:rPr>
      </w:pPr>
      <w:r>
        <w:rPr>
          <w:b/>
          <w:sz w:val="20"/>
        </w:rPr>
        <w:t>4.3.2</w:t>
      </w:r>
      <w:r>
        <w:rPr>
          <w:b/>
          <w:sz w:val="20"/>
        </w:rPr>
        <w:tab/>
        <w:t>Dienstleistungen des Sekretariates</w:t>
      </w:r>
    </w:p>
    <w:p w14:paraId="07774765" w14:textId="77777777" w:rsidR="00C3035A" w:rsidRDefault="00C3035A">
      <w:pPr>
        <w:pStyle w:val="Kopfzeile"/>
        <w:tabs>
          <w:tab w:val="clear" w:pos="4536"/>
          <w:tab w:val="clear" w:pos="9072"/>
        </w:tabs>
        <w:ind w:left="709"/>
        <w:jc w:val="both"/>
        <w:rPr>
          <w:sz w:val="20"/>
        </w:rPr>
      </w:pPr>
    </w:p>
    <w:p w14:paraId="05FAB40E" w14:textId="77777777" w:rsidR="00C3035A" w:rsidRDefault="00C3035A">
      <w:pPr>
        <w:pStyle w:val="Kopfzeile"/>
        <w:tabs>
          <w:tab w:val="clear" w:pos="4536"/>
          <w:tab w:val="clear" w:pos="9072"/>
        </w:tabs>
        <w:ind w:left="708"/>
        <w:jc w:val="both"/>
        <w:rPr>
          <w:sz w:val="20"/>
        </w:rPr>
      </w:pPr>
      <w:r>
        <w:rPr>
          <w:sz w:val="20"/>
        </w:rPr>
        <w:t xml:space="preserve">Obwohl die Administration als Dienstleistungsbetrieb definiert ist, sind Dienste für einzelne Lehrpersonen, wie z. B. das Anfertigen von Fotokopien, in der Regel nicht möglich. Aus Kapazitätsgründen ist es genauso wenig denkbar, dass für unsere Lernenden Fotokopien angefertigt werden. </w:t>
      </w:r>
    </w:p>
    <w:p w14:paraId="7DDA1FB3" w14:textId="77777777" w:rsidR="00C3035A" w:rsidRDefault="00C3035A">
      <w:pPr>
        <w:pStyle w:val="Kopfzeile"/>
        <w:tabs>
          <w:tab w:val="clear" w:pos="4536"/>
          <w:tab w:val="clear" w:pos="9072"/>
        </w:tabs>
        <w:ind w:left="708"/>
        <w:jc w:val="both"/>
        <w:rPr>
          <w:sz w:val="20"/>
        </w:rPr>
      </w:pPr>
    </w:p>
    <w:p w14:paraId="33FF1315" w14:textId="77777777" w:rsidR="00C3035A" w:rsidRDefault="00C3035A">
      <w:pPr>
        <w:pStyle w:val="Kopfzeile"/>
        <w:tabs>
          <w:tab w:val="clear" w:pos="4536"/>
          <w:tab w:val="clear" w:pos="9072"/>
        </w:tabs>
        <w:ind w:left="708"/>
        <w:jc w:val="both"/>
        <w:rPr>
          <w:sz w:val="20"/>
        </w:rPr>
      </w:pPr>
      <w:r>
        <w:rPr>
          <w:sz w:val="20"/>
        </w:rPr>
        <w:t>Um nach Aussen ein einheitliches Erscheinungsbild zu gewährleisten, sind Dokumente jeglicher Art über das Sekretariat laufen zu lassen. Die Texte sind auf Datenträger gespeichert abzugeben bzw. elektronisch zu übermitteln. Allenfalls ist ein schriftlicher Entwurf beizulegen, wenn besondere Wünsche in Bezug auf Darstellung usw. bestehen. Das Sekretariat überarbeitet diese Dokumente nur im Sinne einer einwandfreien Sprache und des Erscheinungsbildes.</w:t>
      </w:r>
    </w:p>
    <w:p w14:paraId="5B8BEC9C" w14:textId="77777777" w:rsidR="00C3035A" w:rsidRDefault="00C3035A">
      <w:pPr>
        <w:pStyle w:val="Kopfzeile"/>
        <w:tabs>
          <w:tab w:val="clear" w:pos="4536"/>
          <w:tab w:val="clear" w:pos="9072"/>
        </w:tabs>
        <w:ind w:left="708"/>
        <w:jc w:val="both"/>
        <w:rPr>
          <w:sz w:val="20"/>
        </w:rPr>
      </w:pPr>
    </w:p>
    <w:p w14:paraId="220110AA" w14:textId="77777777" w:rsidR="00C3035A" w:rsidRDefault="00C3035A">
      <w:pPr>
        <w:pStyle w:val="Kopfzeile"/>
        <w:tabs>
          <w:tab w:val="clear" w:pos="4536"/>
          <w:tab w:val="clear" w:pos="9072"/>
        </w:tabs>
        <w:ind w:left="708"/>
        <w:jc w:val="both"/>
        <w:rPr>
          <w:sz w:val="20"/>
        </w:rPr>
      </w:pPr>
    </w:p>
    <w:p w14:paraId="1DE90421" w14:textId="77777777" w:rsidR="00C3035A" w:rsidRDefault="00C3035A">
      <w:pPr>
        <w:jc w:val="both"/>
        <w:rPr>
          <w:b/>
          <w:sz w:val="20"/>
        </w:rPr>
      </w:pPr>
      <w:r>
        <w:rPr>
          <w:b/>
          <w:sz w:val="20"/>
        </w:rPr>
        <w:t>4.4</w:t>
      </w:r>
      <w:r>
        <w:rPr>
          <w:b/>
          <w:sz w:val="20"/>
        </w:rPr>
        <w:tab/>
        <w:t>Unterhalt Gebäude</w:t>
      </w:r>
    </w:p>
    <w:p w14:paraId="0F502C93" w14:textId="77777777" w:rsidR="00C3035A" w:rsidRDefault="00C3035A">
      <w:pPr>
        <w:pStyle w:val="Kopfzeile"/>
        <w:tabs>
          <w:tab w:val="clear" w:pos="4536"/>
          <w:tab w:val="clear" w:pos="9072"/>
        </w:tabs>
        <w:ind w:left="708"/>
        <w:jc w:val="both"/>
        <w:rPr>
          <w:sz w:val="20"/>
        </w:rPr>
      </w:pPr>
    </w:p>
    <w:p w14:paraId="11CABAED" w14:textId="77777777" w:rsidR="00C3035A" w:rsidRDefault="00C3035A">
      <w:pPr>
        <w:jc w:val="both"/>
        <w:rPr>
          <w:b/>
          <w:sz w:val="20"/>
        </w:rPr>
      </w:pPr>
      <w:r>
        <w:rPr>
          <w:b/>
          <w:sz w:val="20"/>
        </w:rPr>
        <w:t>4.4.1</w:t>
      </w:r>
      <w:r>
        <w:rPr>
          <w:b/>
          <w:sz w:val="20"/>
        </w:rPr>
        <w:tab/>
        <w:t>Budgetierung / Budgetüberwachung</w:t>
      </w:r>
    </w:p>
    <w:p w14:paraId="2971E06E" w14:textId="77777777" w:rsidR="00C3035A" w:rsidRDefault="00C3035A">
      <w:pPr>
        <w:pStyle w:val="Kopfzeile"/>
        <w:tabs>
          <w:tab w:val="clear" w:pos="4536"/>
          <w:tab w:val="clear" w:pos="9072"/>
        </w:tabs>
        <w:ind w:left="708"/>
        <w:jc w:val="both"/>
        <w:rPr>
          <w:sz w:val="20"/>
        </w:rPr>
      </w:pPr>
    </w:p>
    <w:p w14:paraId="10BB96A2" w14:textId="77777777" w:rsidR="00C3035A" w:rsidRDefault="00C3035A">
      <w:pPr>
        <w:pStyle w:val="Kopfzeile"/>
        <w:tabs>
          <w:tab w:val="clear" w:pos="4536"/>
          <w:tab w:val="clear" w:pos="9072"/>
        </w:tabs>
        <w:ind w:left="708"/>
        <w:jc w:val="both"/>
        <w:rPr>
          <w:sz w:val="20"/>
        </w:rPr>
      </w:pPr>
      <w:r>
        <w:rPr>
          <w:sz w:val="20"/>
        </w:rPr>
        <w:t>Der Unterhalt der Gebäude liegt in der Kompetenz und Verantwortung des Kantonalen Hochbauamtes. Die Budgetierung erfolgt jedoch in enger Zusammenarbeit mit der Schulleitung des BBZ. Die Budgetverantwortung liegt beim Hochbauamt. Als Koordinationsstelle wirkt der Gebäudeverantwortliche des Sekretariates. Jeglicher Bedarf ist ihm zu melden. Er ist verantwortlich, dass Bedarf oder Wünsche aus der Mitarbeiterschaft an regelmässig stattfindenden Koordinationssitzungen besprochen werden und vor allem in die vom Hochbauamt erstellten Jahresbudgets einfliessen.</w:t>
      </w:r>
    </w:p>
    <w:p w14:paraId="078E80F3" w14:textId="77777777" w:rsidR="00C3035A" w:rsidRDefault="00C3035A">
      <w:pPr>
        <w:pStyle w:val="Kopfzeile"/>
        <w:tabs>
          <w:tab w:val="clear" w:pos="4536"/>
          <w:tab w:val="clear" w:pos="9072"/>
        </w:tabs>
        <w:ind w:left="708"/>
        <w:jc w:val="both"/>
        <w:rPr>
          <w:sz w:val="20"/>
        </w:rPr>
      </w:pPr>
      <w:r>
        <w:rPr>
          <w:sz w:val="20"/>
        </w:rPr>
        <w:t>Grössere Projekte werden in der Schulleitung vorbesprochen.</w:t>
      </w:r>
    </w:p>
    <w:p w14:paraId="00F59152" w14:textId="77777777" w:rsidR="00C3035A" w:rsidRDefault="00C3035A">
      <w:pPr>
        <w:pStyle w:val="Kopfzeile"/>
        <w:tabs>
          <w:tab w:val="clear" w:pos="4536"/>
          <w:tab w:val="clear" w:pos="9072"/>
        </w:tabs>
        <w:ind w:left="708"/>
        <w:jc w:val="both"/>
        <w:rPr>
          <w:sz w:val="20"/>
        </w:rPr>
      </w:pPr>
    </w:p>
    <w:p w14:paraId="67D49C40" w14:textId="77777777" w:rsidR="00C3035A" w:rsidRDefault="00C3035A">
      <w:pPr>
        <w:jc w:val="both"/>
        <w:rPr>
          <w:b/>
          <w:sz w:val="20"/>
        </w:rPr>
      </w:pPr>
      <w:r>
        <w:rPr>
          <w:b/>
          <w:sz w:val="20"/>
        </w:rPr>
        <w:t>4.4.2</w:t>
      </w:r>
      <w:r>
        <w:rPr>
          <w:b/>
          <w:sz w:val="20"/>
        </w:rPr>
        <w:tab/>
        <w:t>Planung / Auftragsvergebung</w:t>
      </w:r>
    </w:p>
    <w:p w14:paraId="627B3C8F" w14:textId="77777777" w:rsidR="00C3035A" w:rsidRDefault="00C3035A">
      <w:pPr>
        <w:pStyle w:val="Kopfzeile"/>
        <w:tabs>
          <w:tab w:val="clear" w:pos="4536"/>
          <w:tab w:val="clear" w:pos="9072"/>
        </w:tabs>
        <w:ind w:left="708"/>
        <w:jc w:val="both"/>
        <w:rPr>
          <w:sz w:val="20"/>
        </w:rPr>
      </w:pPr>
    </w:p>
    <w:p w14:paraId="2CCF222D" w14:textId="77777777" w:rsidR="00C3035A" w:rsidRDefault="00C3035A">
      <w:pPr>
        <w:pStyle w:val="Kopfzeile"/>
        <w:tabs>
          <w:tab w:val="clear" w:pos="4536"/>
          <w:tab w:val="clear" w:pos="9072"/>
        </w:tabs>
        <w:ind w:left="708"/>
        <w:jc w:val="both"/>
        <w:rPr>
          <w:sz w:val="20"/>
        </w:rPr>
      </w:pPr>
      <w:r>
        <w:rPr>
          <w:sz w:val="20"/>
        </w:rPr>
        <w:t>Die Planung und Auftragsvergebung liegen wiederum in der Verantwortung des Hochbauamtes unter enger Mitwirkung der Schulleitung des BBZ. Einzig bei Notfällen ist der G</w:t>
      </w:r>
      <w:r w:rsidR="006810DA">
        <w:rPr>
          <w:sz w:val="20"/>
        </w:rPr>
        <w:t xml:space="preserve">ebäudeverantwortliche oder der </w:t>
      </w:r>
      <w:r>
        <w:rPr>
          <w:sz w:val="20"/>
        </w:rPr>
        <w:t>Chef Hausdienst befugt, Massnahmen zu treffen. Die Organe des Hochbauamtes sind so rasch als möglich zu informieren.</w:t>
      </w:r>
    </w:p>
    <w:p w14:paraId="215EE53A" w14:textId="77777777" w:rsidR="00C3035A" w:rsidRDefault="00C3035A">
      <w:pPr>
        <w:pStyle w:val="Kopfzeile"/>
        <w:tabs>
          <w:tab w:val="clear" w:pos="4536"/>
          <w:tab w:val="clear" w:pos="9072"/>
        </w:tabs>
        <w:ind w:left="708"/>
        <w:jc w:val="both"/>
        <w:rPr>
          <w:sz w:val="20"/>
        </w:rPr>
      </w:pPr>
    </w:p>
    <w:p w14:paraId="508CA37B" w14:textId="77777777" w:rsidR="00C3035A" w:rsidRDefault="00C3035A">
      <w:pPr>
        <w:jc w:val="both"/>
        <w:rPr>
          <w:b/>
          <w:sz w:val="20"/>
        </w:rPr>
      </w:pPr>
      <w:r>
        <w:rPr>
          <w:b/>
          <w:sz w:val="20"/>
        </w:rPr>
        <w:t>4.4.3</w:t>
      </w:r>
      <w:r>
        <w:rPr>
          <w:b/>
          <w:sz w:val="20"/>
        </w:rPr>
        <w:tab/>
        <w:t>Personaleinsatz</w:t>
      </w:r>
    </w:p>
    <w:p w14:paraId="3E68957A" w14:textId="77777777" w:rsidR="00C3035A" w:rsidRDefault="00C3035A">
      <w:pPr>
        <w:pStyle w:val="Kopfzeile"/>
        <w:tabs>
          <w:tab w:val="clear" w:pos="4536"/>
          <w:tab w:val="clear" w:pos="9072"/>
        </w:tabs>
        <w:ind w:left="708"/>
        <w:jc w:val="both"/>
        <w:rPr>
          <w:sz w:val="20"/>
        </w:rPr>
      </w:pPr>
    </w:p>
    <w:p w14:paraId="4D3B4375" w14:textId="77777777" w:rsidR="00C3035A" w:rsidRDefault="00C3035A">
      <w:pPr>
        <w:pStyle w:val="Kopfzeile"/>
        <w:tabs>
          <w:tab w:val="clear" w:pos="4536"/>
          <w:tab w:val="clear" w:pos="9072"/>
        </w:tabs>
        <w:ind w:left="708"/>
        <w:jc w:val="both"/>
        <w:rPr>
          <w:sz w:val="20"/>
        </w:rPr>
      </w:pPr>
      <w:r>
        <w:rPr>
          <w:sz w:val="20"/>
        </w:rPr>
        <w:t>Für den Unterhalt und die Reinigung der Gebäude ist der Chef Hausdienst mit seinen Reinigungsequipen zuständig. Die Hauswarte kontrollieren auch im Rahmen ihrer täglichen Arbeit, wo sich ein Sanierungsbedarf abzeichnet oder Reparaturen notwendig sind. Kleinere Unterhaltsarbeiten erledigen sie selbst oder melden den Fall dem Gebäudeverantwortlichen.</w:t>
      </w:r>
    </w:p>
    <w:p w14:paraId="7597CD0C" w14:textId="77777777" w:rsidR="00C3035A" w:rsidRDefault="00C3035A">
      <w:pPr>
        <w:pStyle w:val="Kopfzeile"/>
        <w:tabs>
          <w:tab w:val="clear" w:pos="4536"/>
          <w:tab w:val="clear" w:pos="9072"/>
        </w:tabs>
        <w:ind w:left="708"/>
        <w:jc w:val="both"/>
        <w:rPr>
          <w:sz w:val="20"/>
        </w:rPr>
      </w:pPr>
    </w:p>
    <w:p w14:paraId="5BA234A0" w14:textId="77777777" w:rsidR="00C3035A" w:rsidRDefault="00C3035A">
      <w:pPr>
        <w:jc w:val="both"/>
        <w:rPr>
          <w:b/>
          <w:sz w:val="20"/>
        </w:rPr>
      </w:pPr>
      <w:r>
        <w:rPr>
          <w:b/>
          <w:sz w:val="20"/>
        </w:rPr>
        <w:t>4.4.4</w:t>
      </w:r>
      <w:r>
        <w:rPr>
          <w:b/>
          <w:sz w:val="20"/>
        </w:rPr>
        <w:tab/>
        <w:t>Fremdbelegung</w:t>
      </w:r>
    </w:p>
    <w:p w14:paraId="78C9D449" w14:textId="77777777" w:rsidR="00C3035A" w:rsidRDefault="00C3035A">
      <w:pPr>
        <w:pStyle w:val="Kopfzeile"/>
        <w:tabs>
          <w:tab w:val="clear" w:pos="4536"/>
          <w:tab w:val="clear" w:pos="9072"/>
        </w:tabs>
        <w:ind w:left="708"/>
        <w:jc w:val="both"/>
        <w:rPr>
          <w:sz w:val="20"/>
        </w:rPr>
      </w:pPr>
    </w:p>
    <w:p w14:paraId="71E1DF84" w14:textId="45C1426D" w:rsidR="00C3035A" w:rsidRDefault="00C3035A">
      <w:pPr>
        <w:pStyle w:val="Kopfzeile"/>
        <w:tabs>
          <w:tab w:val="clear" w:pos="4536"/>
          <w:tab w:val="clear" w:pos="9072"/>
        </w:tabs>
        <w:ind w:left="708"/>
        <w:jc w:val="both"/>
        <w:rPr>
          <w:sz w:val="20"/>
        </w:rPr>
      </w:pPr>
      <w:r>
        <w:rPr>
          <w:sz w:val="20"/>
        </w:rPr>
        <w:t xml:space="preserve">Das BBZ verfügt über eine Einstellhalle für PW, Motorräder, Mofas und Fahrräder. Für die Benützung dieser Halle </w:t>
      </w:r>
      <w:r w:rsidR="00F97823">
        <w:rPr>
          <w:sz w:val="20"/>
        </w:rPr>
        <w:t xml:space="preserve">und weiteren </w:t>
      </w:r>
      <w:r w:rsidR="00DD5436">
        <w:rPr>
          <w:sz w:val="20"/>
        </w:rPr>
        <w:t xml:space="preserve">hauseigenen </w:t>
      </w:r>
      <w:r w:rsidR="00F97823">
        <w:rPr>
          <w:sz w:val="20"/>
        </w:rPr>
        <w:t xml:space="preserve">Parkplätzen </w:t>
      </w:r>
      <w:r>
        <w:rPr>
          <w:sz w:val="20"/>
        </w:rPr>
        <w:t xml:space="preserve">wurde </w:t>
      </w:r>
      <w:r w:rsidR="00F97823">
        <w:rPr>
          <w:sz w:val="20"/>
        </w:rPr>
        <w:t>ein</w:t>
      </w:r>
      <w:r w:rsidR="00DD5436">
        <w:rPr>
          <w:sz w:val="20"/>
        </w:rPr>
        <w:t xml:space="preserve"> Reglement </w:t>
      </w:r>
      <w:r>
        <w:rPr>
          <w:sz w:val="20"/>
        </w:rPr>
        <w:t>geschaffen, deren Grundlage die Verordnung über die Zuteilung von Parkplätzen in der Kantonalen Verwaltung ist.</w:t>
      </w:r>
      <w:r w:rsidR="00DD5436">
        <w:rPr>
          <w:sz w:val="20"/>
        </w:rPr>
        <w:t xml:space="preserve"> (RT 8.003)</w:t>
      </w:r>
    </w:p>
    <w:p w14:paraId="0148B37B" w14:textId="77777777" w:rsidR="00C3035A" w:rsidRDefault="00C3035A">
      <w:pPr>
        <w:pStyle w:val="Kopfzeile"/>
        <w:tabs>
          <w:tab w:val="clear" w:pos="4536"/>
          <w:tab w:val="clear" w:pos="9072"/>
        </w:tabs>
        <w:ind w:left="708"/>
        <w:jc w:val="both"/>
        <w:rPr>
          <w:sz w:val="20"/>
        </w:rPr>
      </w:pPr>
    </w:p>
    <w:p w14:paraId="5D1A3825" w14:textId="77777777" w:rsidR="00C3035A" w:rsidRDefault="00C3035A">
      <w:pPr>
        <w:pStyle w:val="Kopfzeile"/>
        <w:tabs>
          <w:tab w:val="clear" w:pos="4536"/>
          <w:tab w:val="clear" w:pos="9072"/>
        </w:tabs>
        <w:ind w:left="708"/>
        <w:jc w:val="both"/>
        <w:rPr>
          <w:sz w:val="20"/>
        </w:rPr>
      </w:pPr>
      <w:r>
        <w:rPr>
          <w:sz w:val="20"/>
        </w:rPr>
        <w:t>Die räumliche Infrastruktur des BBZ kann, soweit vertretbar, auch aus- und weiterbildungsorientierten Institutionen zugänglich gemacht werden. (VA 4.4.4.01)</w:t>
      </w:r>
    </w:p>
    <w:p w14:paraId="51E8C1B4" w14:textId="77777777" w:rsidR="00C3035A" w:rsidRDefault="00C3035A">
      <w:pPr>
        <w:pStyle w:val="Kopfzeile"/>
        <w:tabs>
          <w:tab w:val="clear" w:pos="4536"/>
          <w:tab w:val="clear" w:pos="9072"/>
        </w:tabs>
        <w:ind w:left="708"/>
        <w:jc w:val="both"/>
        <w:rPr>
          <w:sz w:val="20"/>
        </w:rPr>
      </w:pPr>
    </w:p>
    <w:p w14:paraId="695BE8A9" w14:textId="391A996F" w:rsidR="00C3035A" w:rsidRDefault="00C3035A">
      <w:pPr>
        <w:pStyle w:val="Kopfzeile"/>
        <w:tabs>
          <w:tab w:val="clear" w:pos="4536"/>
          <w:tab w:val="clear" w:pos="9072"/>
        </w:tabs>
        <w:ind w:left="708"/>
        <w:jc w:val="both"/>
        <w:rPr>
          <w:sz w:val="20"/>
        </w:rPr>
      </w:pPr>
      <w:r>
        <w:rPr>
          <w:sz w:val="20"/>
        </w:rPr>
        <w:t>Die Bedingungen, unter denen eine Benützung bzw. Vermietung in Frage kommen k</w:t>
      </w:r>
      <w:r w:rsidR="00DD5436">
        <w:rPr>
          <w:sz w:val="20"/>
        </w:rPr>
        <w:t xml:space="preserve">ann, sind </w:t>
      </w:r>
      <w:r>
        <w:rPr>
          <w:sz w:val="20"/>
        </w:rPr>
        <w:t>geregelt.</w:t>
      </w:r>
      <w:r w:rsidR="00DD5436">
        <w:rPr>
          <w:sz w:val="20"/>
        </w:rPr>
        <w:t xml:space="preserve"> (RT 8.001)</w:t>
      </w:r>
    </w:p>
    <w:p w14:paraId="05F9862C" w14:textId="77777777" w:rsidR="00C3035A" w:rsidRDefault="00C3035A">
      <w:pPr>
        <w:pStyle w:val="Kopfzeile"/>
        <w:tabs>
          <w:tab w:val="clear" w:pos="4536"/>
          <w:tab w:val="clear" w:pos="9072"/>
        </w:tabs>
        <w:ind w:left="708"/>
        <w:jc w:val="both"/>
        <w:rPr>
          <w:sz w:val="20"/>
        </w:rPr>
      </w:pPr>
    </w:p>
    <w:p w14:paraId="509CF33E" w14:textId="639E9A98" w:rsidR="00C3035A" w:rsidRDefault="00C3035A">
      <w:pPr>
        <w:pStyle w:val="Kopfzeile"/>
        <w:tabs>
          <w:tab w:val="clear" w:pos="4536"/>
          <w:tab w:val="clear" w:pos="9072"/>
        </w:tabs>
        <w:ind w:left="708"/>
        <w:jc w:val="both"/>
        <w:rPr>
          <w:sz w:val="20"/>
        </w:rPr>
      </w:pPr>
      <w:r>
        <w:rPr>
          <w:sz w:val="20"/>
        </w:rPr>
        <w:t xml:space="preserve">Die Benützungsvorschriften für die Spezialzimmer und Werkstätten sind </w:t>
      </w:r>
      <w:r w:rsidR="00E048B6">
        <w:rPr>
          <w:sz w:val="20"/>
        </w:rPr>
        <w:t xml:space="preserve">in einem Reglement </w:t>
      </w:r>
      <w:r>
        <w:rPr>
          <w:sz w:val="20"/>
        </w:rPr>
        <w:t xml:space="preserve">festgelegt. </w:t>
      </w:r>
      <w:r w:rsidR="00E048B6">
        <w:rPr>
          <w:sz w:val="20"/>
        </w:rPr>
        <w:t>(RT 8.030)</w:t>
      </w:r>
    </w:p>
    <w:p w14:paraId="302C6046" w14:textId="77777777" w:rsidR="00C3035A" w:rsidRDefault="00C3035A">
      <w:pPr>
        <w:pStyle w:val="Kopfzeile"/>
        <w:tabs>
          <w:tab w:val="clear" w:pos="4536"/>
          <w:tab w:val="clear" w:pos="9072"/>
        </w:tabs>
        <w:ind w:left="708"/>
        <w:jc w:val="both"/>
        <w:rPr>
          <w:sz w:val="20"/>
        </w:rPr>
      </w:pPr>
    </w:p>
    <w:p w14:paraId="31763399" w14:textId="77777777" w:rsidR="00C3035A" w:rsidRDefault="00C3035A">
      <w:pPr>
        <w:jc w:val="both"/>
        <w:rPr>
          <w:b/>
          <w:sz w:val="20"/>
        </w:rPr>
      </w:pPr>
      <w:r>
        <w:rPr>
          <w:b/>
          <w:sz w:val="20"/>
        </w:rPr>
        <w:t>4.4.5</w:t>
      </w:r>
      <w:r>
        <w:rPr>
          <w:b/>
          <w:sz w:val="20"/>
        </w:rPr>
        <w:tab/>
        <w:t>Ordnung und Sauberkeit</w:t>
      </w:r>
    </w:p>
    <w:p w14:paraId="1EA64A14" w14:textId="77777777" w:rsidR="00C3035A" w:rsidRDefault="00C3035A">
      <w:pPr>
        <w:pStyle w:val="Kopfzeile"/>
        <w:tabs>
          <w:tab w:val="clear" w:pos="4536"/>
          <w:tab w:val="clear" w:pos="9072"/>
        </w:tabs>
        <w:ind w:left="708"/>
        <w:jc w:val="both"/>
        <w:rPr>
          <w:sz w:val="20"/>
        </w:rPr>
      </w:pPr>
    </w:p>
    <w:p w14:paraId="6C749E68" w14:textId="03A8765A" w:rsidR="00C3035A" w:rsidRDefault="00C3035A">
      <w:pPr>
        <w:ind w:left="708"/>
        <w:jc w:val="both"/>
        <w:rPr>
          <w:sz w:val="20"/>
        </w:rPr>
      </w:pPr>
      <w:r>
        <w:rPr>
          <w:sz w:val="20"/>
        </w:rPr>
        <w:t>Für die Reinigung der Räumlichkeiten des BBZ sind die Hauswarte mit ihren Mitarbeitenden verantwortlich. Nachdem jedoch die Schulzimmer nicht nach jedem Lehrerwechsel aufgeräumt und in einen akzeptablen Zustand versetzt werden können, sind die Lehrpersonen verpflichtet, gewisse elementare Arbeiten selbst auszuführen oder durch ihre Klassen ausführen zu lassen.</w:t>
      </w:r>
      <w:r w:rsidR="000338D9">
        <w:rPr>
          <w:sz w:val="20"/>
        </w:rPr>
        <w:t xml:space="preserve"> (VA 4.4.5.01)</w:t>
      </w:r>
    </w:p>
    <w:p w14:paraId="50EDDE03" w14:textId="77777777" w:rsidR="00C3035A" w:rsidRDefault="00C3035A">
      <w:pPr>
        <w:ind w:left="708"/>
        <w:jc w:val="both"/>
        <w:rPr>
          <w:sz w:val="20"/>
        </w:rPr>
      </w:pPr>
    </w:p>
    <w:p w14:paraId="506AF806" w14:textId="078FA544" w:rsidR="00C3035A" w:rsidRDefault="000338D9">
      <w:pPr>
        <w:ind w:left="708"/>
        <w:jc w:val="both"/>
        <w:rPr>
          <w:sz w:val="20"/>
        </w:rPr>
      </w:pPr>
      <w:r>
        <w:rPr>
          <w:sz w:val="20"/>
        </w:rPr>
        <w:t>D</w:t>
      </w:r>
      <w:r w:rsidR="00C3035A">
        <w:rPr>
          <w:sz w:val="20"/>
        </w:rPr>
        <w:t>ie wesentlichen Punkte für die Sicherheit im Schulhaus</w:t>
      </w:r>
      <w:r>
        <w:rPr>
          <w:sz w:val="20"/>
        </w:rPr>
        <w:t xml:space="preserve"> sind geregelt</w:t>
      </w:r>
      <w:r w:rsidR="00C3035A">
        <w:rPr>
          <w:sz w:val="20"/>
        </w:rPr>
        <w:t>.</w:t>
      </w:r>
      <w:r>
        <w:rPr>
          <w:sz w:val="20"/>
        </w:rPr>
        <w:t xml:space="preserve"> (VA 4.6.1.02)</w:t>
      </w:r>
    </w:p>
    <w:p w14:paraId="32B9DD57" w14:textId="77777777" w:rsidR="00C3035A" w:rsidRDefault="00C3035A">
      <w:pPr>
        <w:ind w:left="708"/>
        <w:jc w:val="both"/>
        <w:rPr>
          <w:sz w:val="20"/>
        </w:rPr>
      </w:pPr>
    </w:p>
    <w:p w14:paraId="1F6D204F" w14:textId="35959BE6" w:rsidR="00C3035A" w:rsidRDefault="00C3035A">
      <w:pPr>
        <w:ind w:left="708"/>
        <w:jc w:val="both"/>
        <w:rPr>
          <w:sz w:val="20"/>
        </w:rPr>
      </w:pPr>
      <w:r>
        <w:rPr>
          <w:sz w:val="20"/>
        </w:rPr>
        <w:t>Die E</w:t>
      </w:r>
      <w:r w:rsidR="000338D9">
        <w:rPr>
          <w:sz w:val="20"/>
        </w:rPr>
        <w:t xml:space="preserve">ntsorgung von Altstoffen ist </w:t>
      </w:r>
      <w:r>
        <w:rPr>
          <w:sz w:val="20"/>
        </w:rPr>
        <w:t>vorgegeben.</w:t>
      </w:r>
      <w:r w:rsidR="000338D9" w:rsidRPr="000338D9">
        <w:rPr>
          <w:sz w:val="20"/>
        </w:rPr>
        <w:t xml:space="preserve"> </w:t>
      </w:r>
      <w:r w:rsidR="000338D9">
        <w:rPr>
          <w:sz w:val="20"/>
        </w:rPr>
        <w:t>(VA 4.4.5.02)</w:t>
      </w:r>
    </w:p>
    <w:p w14:paraId="387D380A" w14:textId="4E482293" w:rsidR="00C3035A" w:rsidRDefault="00C3035A">
      <w:pPr>
        <w:ind w:left="708"/>
        <w:jc w:val="both"/>
        <w:rPr>
          <w:sz w:val="20"/>
        </w:rPr>
      </w:pPr>
    </w:p>
    <w:p w14:paraId="36DB9A18" w14:textId="77777777" w:rsidR="00C3035A" w:rsidRDefault="00C3035A">
      <w:pPr>
        <w:ind w:left="708"/>
        <w:jc w:val="both"/>
        <w:rPr>
          <w:b/>
          <w:sz w:val="20"/>
        </w:rPr>
      </w:pPr>
    </w:p>
    <w:p w14:paraId="21B368FB" w14:textId="15571287" w:rsidR="00C3035A" w:rsidRDefault="00C3035A">
      <w:pPr>
        <w:jc w:val="both"/>
        <w:rPr>
          <w:b/>
          <w:sz w:val="20"/>
        </w:rPr>
      </w:pPr>
      <w:r>
        <w:rPr>
          <w:b/>
          <w:sz w:val="20"/>
        </w:rPr>
        <w:t>4.5</w:t>
      </w:r>
      <w:r>
        <w:rPr>
          <w:b/>
          <w:sz w:val="20"/>
        </w:rPr>
        <w:tab/>
        <w:t>Informatik</w:t>
      </w:r>
      <w:r w:rsidR="006224F6">
        <w:rPr>
          <w:b/>
          <w:sz w:val="20"/>
        </w:rPr>
        <w:t xml:space="preserve"> und Medien</w:t>
      </w:r>
    </w:p>
    <w:p w14:paraId="7ACF2BFD" w14:textId="77777777" w:rsidR="00C3035A" w:rsidRDefault="00C3035A">
      <w:pPr>
        <w:pStyle w:val="Kopfzeile"/>
        <w:tabs>
          <w:tab w:val="clear" w:pos="4536"/>
          <w:tab w:val="clear" w:pos="9072"/>
        </w:tabs>
        <w:ind w:left="708"/>
        <w:jc w:val="both"/>
        <w:rPr>
          <w:sz w:val="20"/>
        </w:rPr>
      </w:pPr>
    </w:p>
    <w:p w14:paraId="78D77BB2" w14:textId="6B951978" w:rsidR="00C3035A" w:rsidRDefault="00C3035A">
      <w:pPr>
        <w:pStyle w:val="Kopfzeile"/>
        <w:tabs>
          <w:tab w:val="clear" w:pos="4536"/>
          <w:tab w:val="clear" w:pos="9072"/>
        </w:tabs>
        <w:ind w:left="708"/>
        <w:jc w:val="both"/>
        <w:rPr>
          <w:sz w:val="20"/>
        </w:rPr>
      </w:pPr>
      <w:r>
        <w:rPr>
          <w:sz w:val="20"/>
        </w:rPr>
        <w:t>Der Bereich Informatik</w:t>
      </w:r>
      <w:r w:rsidR="00E6203D">
        <w:rPr>
          <w:sz w:val="20"/>
        </w:rPr>
        <w:t>/Medien</w:t>
      </w:r>
      <w:r>
        <w:rPr>
          <w:sz w:val="20"/>
        </w:rPr>
        <w:t xml:space="preserve"> ist in den</w:t>
      </w:r>
      <w:r w:rsidR="00E6203D">
        <w:rPr>
          <w:sz w:val="20"/>
        </w:rPr>
        <w:t xml:space="preserve"> relevanten VA und AA geregelt.</w:t>
      </w:r>
    </w:p>
    <w:p w14:paraId="7DB1665A" w14:textId="77777777" w:rsidR="00C3035A" w:rsidRDefault="00C3035A">
      <w:pPr>
        <w:pStyle w:val="Kopfzeile"/>
        <w:tabs>
          <w:tab w:val="clear" w:pos="4536"/>
          <w:tab w:val="clear" w:pos="9072"/>
        </w:tabs>
        <w:ind w:left="708"/>
        <w:jc w:val="both"/>
        <w:rPr>
          <w:sz w:val="20"/>
        </w:rPr>
      </w:pPr>
    </w:p>
    <w:p w14:paraId="19B0934B" w14:textId="49AD425D" w:rsidR="00C3035A" w:rsidRDefault="006224F6">
      <w:pPr>
        <w:numPr>
          <w:ilvl w:val="2"/>
          <w:numId w:val="26"/>
        </w:numPr>
        <w:jc w:val="both"/>
        <w:rPr>
          <w:b/>
          <w:sz w:val="20"/>
        </w:rPr>
      </w:pPr>
      <w:r>
        <w:rPr>
          <w:b/>
          <w:sz w:val="20"/>
        </w:rPr>
        <w:t>Mediengeräte- und EDV-Strategie und -</w:t>
      </w:r>
      <w:r w:rsidR="00C3035A">
        <w:rPr>
          <w:b/>
          <w:sz w:val="20"/>
        </w:rPr>
        <w:t xml:space="preserve">Konzept </w:t>
      </w:r>
    </w:p>
    <w:p w14:paraId="260F5CD2" w14:textId="77777777" w:rsidR="00C3035A" w:rsidRDefault="00C3035A" w:rsidP="00D11F21">
      <w:pPr>
        <w:ind w:left="708"/>
        <w:jc w:val="both"/>
        <w:rPr>
          <w:b/>
          <w:sz w:val="20"/>
        </w:rPr>
      </w:pPr>
    </w:p>
    <w:p w14:paraId="36689D16" w14:textId="3E593939" w:rsidR="00C3035A" w:rsidRDefault="00C3035A" w:rsidP="006224F6">
      <w:pPr>
        <w:ind w:left="709" w:hanging="1"/>
        <w:jc w:val="both"/>
        <w:rPr>
          <w:sz w:val="20"/>
        </w:rPr>
      </w:pPr>
      <w:r>
        <w:rPr>
          <w:sz w:val="20"/>
        </w:rPr>
        <w:t xml:space="preserve">Die </w:t>
      </w:r>
      <w:r w:rsidR="006224F6">
        <w:rPr>
          <w:sz w:val="20"/>
        </w:rPr>
        <w:t xml:space="preserve">Mediengeräte- und </w:t>
      </w:r>
      <w:r>
        <w:rPr>
          <w:sz w:val="20"/>
        </w:rPr>
        <w:t xml:space="preserve">EDV-Strategie und das entsprechende </w:t>
      </w:r>
      <w:r w:rsidR="000338D9">
        <w:rPr>
          <w:sz w:val="20"/>
        </w:rPr>
        <w:t xml:space="preserve">Konzept sind </w:t>
      </w:r>
      <w:r>
        <w:rPr>
          <w:sz w:val="20"/>
        </w:rPr>
        <w:t>definiert.</w:t>
      </w:r>
      <w:r w:rsidR="000338D9">
        <w:rPr>
          <w:sz w:val="20"/>
        </w:rPr>
        <w:t xml:space="preserve"> (VA 4.5.1.01)</w:t>
      </w:r>
    </w:p>
    <w:p w14:paraId="665F22B1" w14:textId="77777777" w:rsidR="00C3035A" w:rsidRDefault="00C3035A">
      <w:pPr>
        <w:pStyle w:val="Kopfzeile"/>
        <w:tabs>
          <w:tab w:val="clear" w:pos="4536"/>
          <w:tab w:val="clear" w:pos="9072"/>
        </w:tabs>
        <w:ind w:left="708"/>
        <w:jc w:val="both"/>
        <w:rPr>
          <w:sz w:val="20"/>
        </w:rPr>
      </w:pPr>
    </w:p>
    <w:p w14:paraId="6AC2C800" w14:textId="16D7C580" w:rsidR="00C3035A" w:rsidRDefault="00C3035A">
      <w:pPr>
        <w:jc w:val="both"/>
        <w:rPr>
          <w:b/>
          <w:sz w:val="20"/>
        </w:rPr>
      </w:pPr>
      <w:r>
        <w:rPr>
          <w:b/>
          <w:sz w:val="20"/>
        </w:rPr>
        <w:t>4.5.2</w:t>
      </w:r>
      <w:r>
        <w:rPr>
          <w:b/>
          <w:sz w:val="20"/>
        </w:rPr>
        <w:tab/>
        <w:t xml:space="preserve">Beschaffung von </w:t>
      </w:r>
      <w:r w:rsidR="006224F6">
        <w:rPr>
          <w:b/>
          <w:sz w:val="20"/>
        </w:rPr>
        <w:t xml:space="preserve">Mediengeräten, </w:t>
      </w:r>
      <w:r>
        <w:rPr>
          <w:b/>
          <w:sz w:val="20"/>
        </w:rPr>
        <w:t xml:space="preserve">Hard- und Software </w:t>
      </w:r>
    </w:p>
    <w:p w14:paraId="4D7F90D3" w14:textId="77777777" w:rsidR="00C3035A" w:rsidRDefault="00C3035A">
      <w:pPr>
        <w:pStyle w:val="Kopfzeile"/>
        <w:tabs>
          <w:tab w:val="clear" w:pos="4536"/>
          <w:tab w:val="clear" w:pos="9072"/>
        </w:tabs>
        <w:ind w:left="708"/>
        <w:jc w:val="both"/>
        <w:rPr>
          <w:sz w:val="20"/>
        </w:rPr>
      </w:pPr>
    </w:p>
    <w:p w14:paraId="14F529B1" w14:textId="77777777" w:rsidR="000338D9" w:rsidRDefault="00C3035A">
      <w:pPr>
        <w:pStyle w:val="Kopfzeile"/>
        <w:tabs>
          <w:tab w:val="clear" w:pos="4536"/>
          <w:tab w:val="clear" w:pos="9072"/>
        </w:tabs>
        <w:ind w:left="708"/>
        <w:jc w:val="both"/>
        <w:rPr>
          <w:sz w:val="20"/>
        </w:rPr>
      </w:pPr>
      <w:r>
        <w:rPr>
          <w:sz w:val="20"/>
        </w:rPr>
        <w:t xml:space="preserve">Die Beschaffung von </w:t>
      </w:r>
      <w:r w:rsidR="006224F6">
        <w:rPr>
          <w:sz w:val="20"/>
        </w:rPr>
        <w:t xml:space="preserve">Mediengeräten, </w:t>
      </w:r>
      <w:r w:rsidR="000338D9">
        <w:rPr>
          <w:sz w:val="20"/>
        </w:rPr>
        <w:t xml:space="preserve">Hard- und Software ist </w:t>
      </w:r>
      <w:r>
        <w:rPr>
          <w:sz w:val="20"/>
        </w:rPr>
        <w:t xml:space="preserve">geregelt. </w:t>
      </w:r>
      <w:r w:rsidR="000338D9">
        <w:rPr>
          <w:sz w:val="20"/>
        </w:rPr>
        <w:t xml:space="preserve">(AA 4.5.1.02) </w:t>
      </w:r>
    </w:p>
    <w:p w14:paraId="31E3CCEA" w14:textId="1C4D242D" w:rsidR="00C3035A" w:rsidRDefault="00C3035A">
      <w:pPr>
        <w:pStyle w:val="Kopfzeile"/>
        <w:tabs>
          <w:tab w:val="clear" w:pos="4536"/>
          <w:tab w:val="clear" w:pos="9072"/>
        </w:tabs>
        <w:ind w:left="708"/>
        <w:jc w:val="both"/>
        <w:rPr>
          <w:sz w:val="20"/>
        </w:rPr>
      </w:pPr>
      <w:r>
        <w:rPr>
          <w:sz w:val="20"/>
        </w:rPr>
        <w:t>Es ist darauf zu achten, dass Qualität und Preis in einem optimalen Verhältnis liegen und sämtliche Vergünstigung</w:t>
      </w:r>
      <w:r w:rsidR="00E6203D">
        <w:rPr>
          <w:sz w:val="20"/>
        </w:rPr>
        <w:t>en</w:t>
      </w:r>
      <w:r>
        <w:rPr>
          <w:sz w:val="20"/>
        </w:rPr>
        <w:t>, die den Schulen in der Regel gewährt werden, ausgeschöpft werden.</w:t>
      </w:r>
    </w:p>
    <w:p w14:paraId="40635325" w14:textId="77777777" w:rsidR="00D11F21" w:rsidRDefault="00D11F21">
      <w:pPr>
        <w:pStyle w:val="Kopfzeile"/>
        <w:tabs>
          <w:tab w:val="clear" w:pos="4536"/>
          <w:tab w:val="clear" w:pos="9072"/>
        </w:tabs>
        <w:ind w:left="708"/>
        <w:jc w:val="both"/>
        <w:rPr>
          <w:sz w:val="20"/>
        </w:rPr>
      </w:pPr>
    </w:p>
    <w:p w14:paraId="67468E76" w14:textId="77777777" w:rsidR="00AE6FFC" w:rsidRDefault="00AE6FFC">
      <w:pPr>
        <w:pStyle w:val="Kopfzeile"/>
        <w:tabs>
          <w:tab w:val="clear" w:pos="4536"/>
          <w:tab w:val="clear" w:pos="9072"/>
        </w:tabs>
        <w:ind w:left="708"/>
        <w:jc w:val="both"/>
        <w:rPr>
          <w:sz w:val="20"/>
        </w:rPr>
      </w:pPr>
    </w:p>
    <w:p w14:paraId="18D44047" w14:textId="77777777" w:rsidR="00AE6FFC" w:rsidRDefault="00AE6FFC">
      <w:pPr>
        <w:pStyle w:val="Kopfzeile"/>
        <w:tabs>
          <w:tab w:val="clear" w:pos="4536"/>
          <w:tab w:val="clear" w:pos="9072"/>
        </w:tabs>
        <w:ind w:left="708"/>
        <w:jc w:val="both"/>
        <w:rPr>
          <w:sz w:val="20"/>
        </w:rPr>
      </w:pPr>
    </w:p>
    <w:p w14:paraId="21B29D7D" w14:textId="77777777" w:rsidR="00AE6FFC" w:rsidRDefault="00AE6FFC">
      <w:pPr>
        <w:pStyle w:val="Kopfzeile"/>
        <w:tabs>
          <w:tab w:val="clear" w:pos="4536"/>
          <w:tab w:val="clear" w:pos="9072"/>
        </w:tabs>
        <w:ind w:left="708"/>
        <w:jc w:val="both"/>
        <w:rPr>
          <w:sz w:val="20"/>
        </w:rPr>
      </w:pPr>
    </w:p>
    <w:p w14:paraId="22EE655B" w14:textId="6EC07F90" w:rsidR="00C3035A" w:rsidRDefault="00C3035A">
      <w:pPr>
        <w:jc w:val="both"/>
        <w:rPr>
          <w:b/>
          <w:sz w:val="20"/>
        </w:rPr>
      </w:pPr>
      <w:r>
        <w:rPr>
          <w:b/>
          <w:sz w:val="20"/>
        </w:rPr>
        <w:lastRenderedPageBreak/>
        <w:t>4.5.3</w:t>
      </w:r>
      <w:r>
        <w:rPr>
          <w:b/>
          <w:sz w:val="20"/>
        </w:rPr>
        <w:tab/>
        <w:t xml:space="preserve">Betrieb und Unterhalt der </w:t>
      </w:r>
      <w:r w:rsidR="006224F6">
        <w:rPr>
          <w:b/>
          <w:sz w:val="20"/>
        </w:rPr>
        <w:t xml:space="preserve">Mediengeräte und </w:t>
      </w:r>
      <w:r>
        <w:rPr>
          <w:b/>
          <w:sz w:val="20"/>
        </w:rPr>
        <w:t xml:space="preserve">EDV-Anlagen </w:t>
      </w:r>
    </w:p>
    <w:p w14:paraId="2EB31207" w14:textId="77777777" w:rsidR="00C3035A" w:rsidRDefault="00C3035A">
      <w:pPr>
        <w:pStyle w:val="Kopfzeile"/>
        <w:tabs>
          <w:tab w:val="clear" w:pos="4536"/>
          <w:tab w:val="clear" w:pos="9072"/>
        </w:tabs>
        <w:ind w:left="708"/>
        <w:jc w:val="both"/>
        <w:rPr>
          <w:sz w:val="20"/>
        </w:rPr>
      </w:pPr>
    </w:p>
    <w:p w14:paraId="140501EF" w14:textId="1B0A97FA" w:rsidR="00EB63EE" w:rsidRDefault="00C3035A">
      <w:pPr>
        <w:pStyle w:val="Kopfzeile"/>
        <w:tabs>
          <w:tab w:val="clear" w:pos="4536"/>
          <w:tab w:val="clear" w:pos="9072"/>
        </w:tabs>
        <w:ind w:left="708"/>
        <w:jc w:val="both"/>
        <w:rPr>
          <w:sz w:val="20"/>
        </w:rPr>
      </w:pPr>
      <w:r>
        <w:rPr>
          <w:sz w:val="20"/>
        </w:rPr>
        <w:t xml:space="preserve">Für den Betrieb und Unterhalt ist </w:t>
      </w:r>
      <w:r w:rsidR="00EB63EE">
        <w:rPr>
          <w:sz w:val="20"/>
        </w:rPr>
        <w:t>grundsätzlich der Informatik- und Medienverantwortliche</w:t>
      </w:r>
      <w:r w:rsidR="00E6203D">
        <w:rPr>
          <w:sz w:val="20"/>
        </w:rPr>
        <w:t xml:space="preserve"> </w:t>
      </w:r>
      <w:r>
        <w:rPr>
          <w:sz w:val="20"/>
        </w:rPr>
        <w:t xml:space="preserve">zuständig. </w:t>
      </w:r>
      <w:r w:rsidR="00EB63EE">
        <w:rPr>
          <w:sz w:val="20"/>
        </w:rPr>
        <w:t xml:space="preserve">(AA </w:t>
      </w:r>
      <w:r w:rsidR="00AE6FFC">
        <w:rPr>
          <w:sz w:val="20"/>
        </w:rPr>
        <w:t>4.5.1.03;</w:t>
      </w:r>
      <w:r w:rsidR="00EB63EE">
        <w:rPr>
          <w:sz w:val="20"/>
        </w:rPr>
        <w:t xml:space="preserve"> AA 4.5.1.04) </w:t>
      </w:r>
    </w:p>
    <w:p w14:paraId="26C75256" w14:textId="1F27E559" w:rsidR="00C3035A" w:rsidRDefault="00C3035A">
      <w:pPr>
        <w:pStyle w:val="Kopfzeile"/>
        <w:tabs>
          <w:tab w:val="clear" w:pos="4536"/>
          <w:tab w:val="clear" w:pos="9072"/>
        </w:tabs>
        <w:ind w:left="708"/>
        <w:jc w:val="both"/>
        <w:rPr>
          <w:sz w:val="20"/>
        </w:rPr>
      </w:pPr>
      <w:r>
        <w:rPr>
          <w:sz w:val="20"/>
        </w:rPr>
        <w:t>Grössere Arbeiten werden im Rahmen des Budgets auswärts vergeben. Übe</w:t>
      </w:r>
      <w:r w:rsidR="00E6203D">
        <w:rPr>
          <w:sz w:val="20"/>
        </w:rPr>
        <w:t xml:space="preserve">r die </w:t>
      </w:r>
      <w:r w:rsidR="001C58C5">
        <w:rPr>
          <w:sz w:val="20"/>
        </w:rPr>
        <w:t xml:space="preserve">Vergabe entscheidet der Beauftragte </w:t>
      </w:r>
      <w:r w:rsidR="00E6203D">
        <w:rPr>
          <w:sz w:val="20"/>
        </w:rPr>
        <w:t>IT/Medien</w:t>
      </w:r>
      <w:r>
        <w:rPr>
          <w:sz w:val="20"/>
        </w:rPr>
        <w:t xml:space="preserve"> allenfalls nach Rücksprache mit dem Administrator bzw. mit der Schulleitung.</w:t>
      </w:r>
    </w:p>
    <w:p w14:paraId="0D3645AB" w14:textId="77777777" w:rsidR="00C3035A" w:rsidRDefault="00C3035A" w:rsidP="00CA14B1">
      <w:pPr>
        <w:pStyle w:val="Kopfzeile"/>
        <w:tabs>
          <w:tab w:val="clear" w:pos="4536"/>
          <w:tab w:val="clear" w:pos="9072"/>
        </w:tabs>
        <w:jc w:val="both"/>
        <w:rPr>
          <w:sz w:val="20"/>
        </w:rPr>
      </w:pPr>
    </w:p>
    <w:p w14:paraId="761B5C34" w14:textId="77777777" w:rsidR="00C3035A" w:rsidRDefault="00C3035A">
      <w:pPr>
        <w:jc w:val="both"/>
        <w:rPr>
          <w:b/>
          <w:sz w:val="20"/>
        </w:rPr>
      </w:pPr>
      <w:r>
        <w:rPr>
          <w:b/>
          <w:sz w:val="20"/>
        </w:rPr>
        <w:t>4.5.4</w:t>
      </w:r>
      <w:r>
        <w:rPr>
          <w:b/>
          <w:sz w:val="20"/>
        </w:rPr>
        <w:tab/>
        <w:t xml:space="preserve">Backup der Server </w:t>
      </w:r>
    </w:p>
    <w:p w14:paraId="12AD21BE" w14:textId="77777777" w:rsidR="00C3035A" w:rsidRDefault="00C3035A">
      <w:pPr>
        <w:pStyle w:val="Kopfzeile"/>
        <w:tabs>
          <w:tab w:val="clear" w:pos="4536"/>
          <w:tab w:val="clear" w:pos="9072"/>
        </w:tabs>
        <w:ind w:left="708"/>
        <w:jc w:val="both"/>
        <w:rPr>
          <w:sz w:val="20"/>
        </w:rPr>
      </w:pPr>
    </w:p>
    <w:p w14:paraId="16F42A67" w14:textId="77777777" w:rsidR="00C3035A" w:rsidRDefault="00C3035A">
      <w:pPr>
        <w:pStyle w:val="Kopfzeile"/>
        <w:tabs>
          <w:tab w:val="clear" w:pos="4536"/>
          <w:tab w:val="clear" w:pos="9072"/>
        </w:tabs>
        <w:ind w:left="708"/>
        <w:jc w:val="both"/>
        <w:rPr>
          <w:sz w:val="20"/>
        </w:rPr>
      </w:pPr>
      <w:r>
        <w:rPr>
          <w:sz w:val="20"/>
        </w:rPr>
        <w:t>Siehe Pt. 4.5.3</w:t>
      </w:r>
    </w:p>
    <w:p w14:paraId="3FF99910" w14:textId="77777777" w:rsidR="00C3035A" w:rsidRDefault="00C3035A" w:rsidP="00CA14B1">
      <w:pPr>
        <w:pStyle w:val="Kopfzeile"/>
        <w:tabs>
          <w:tab w:val="clear" w:pos="4536"/>
          <w:tab w:val="clear" w:pos="9072"/>
        </w:tabs>
        <w:jc w:val="both"/>
        <w:rPr>
          <w:sz w:val="20"/>
        </w:rPr>
      </w:pPr>
    </w:p>
    <w:p w14:paraId="361AFFEE" w14:textId="7CF2B777" w:rsidR="004E6AAE" w:rsidRDefault="004E6AAE" w:rsidP="004E6AAE">
      <w:pPr>
        <w:jc w:val="both"/>
        <w:rPr>
          <w:b/>
          <w:sz w:val="20"/>
        </w:rPr>
      </w:pPr>
      <w:r>
        <w:rPr>
          <w:b/>
          <w:sz w:val="20"/>
        </w:rPr>
        <w:t>4.5.5</w:t>
      </w:r>
      <w:r>
        <w:rPr>
          <w:b/>
          <w:sz w:val="20"/>
        </w:rPr>
        <w:tab/>
        <w:t xml:space="preserve">Sicherheit und Anwendung </w:t>
      </w:r>
    </w:p>
    <w:p w14:paraId="44D90C7A" w14:textId="77777777" w:rsidR="004E6AAE" w:rsidRDefault="004E6AAE" w:rsidP="004E6AAE">
      <w:pPr>
        <w:pStyle w:val="Kopfzeile"/>
        <w:tabs>
          <w:tab w:val="clear" w:pos="4536"/>
          <w:tab w:val="clear" w:pos="9072"/>
        </w:tabs>
        <w:ind w:left="708"/>
        <w:jc w:val="both"/>
        <w:rPr>
          <w:sz w:val="20"/>
        </w:rPr>
      </w:pPr>
    </w:p>
    <w:p w14:paraId="6931247A" w14:textId="77777777" w:rsidR="00EB63EE" w:rsidRDefault="004E6AAE" w:rsidP="004E6AAE">
      <w:pPr>
        <w:pStyle w:val="Kopfzeile"/>
        <w:tabs>
          <w:tab w:val="clear" w:pos="4536"/>
          <w:tab w:val="clear" w:pos="9072"/>
        </w:tabs>
        <w:ind w:left="708"/>
        <w:jc w:val="both"/>
        <w:rPr>
          <w:sz w:val="20"/>
        </w:rPr>
      </w:pPr>
      <w:r>
        <w:rPr>
          <w:sz w:val="20"/>
        </w:rPr>
        <w:t>Die Vorschriften über Sicherheit und Anwendung</w:t>
      </w:r>
      <w:r w:rsidR="00CA14B1">
        <w:rPr>
          <w:sz w:val="20"/>
        </w:rPr>
        <w:t>en</w:t>
      </w:r>
      <w:r>
        <w:rPr>
          <w:sz w:val="20"/>
        </w:rPr>
        <w:t xml:space="preserve"> im IT-Bereich sind für die Mitarbeitenden (RT 8.031) und für die Lernenden und Studierenden (RT 8.032) festgelegt. Diese Reglemente werden veröffentlicht. </w:t>
      </w:r>
    </w:p>
    <w:p w14:paraId="55C074F1" w14:textId="1D513FFA" w:rsidR="004E6AAE" w:rsidRDefault="00CA14B1" w:rsidP="004E6AAE">
      <w:pPr>
        <w:pStyle w:val="Kopfzeile"/>
        <w:tabs>
          <w:tab w:val="clear" w:pos="4536"/>
          <w:tab w:val="clear" w:pos="9072"/>
        </w:tabs>
        <w:ind w:left="708"/>
        <w:jc w:val="both"/>
        <w:rPr>
          <w:sz w:val="20"/>
        </w:rPr>
      </w:pPr>
      <w:r>
        <w:rPr>
          <w:sz w:val="20"/>
        </w:rPr>
        <w:t xml:space="preserve">In den Wegleitungen werden </w:t>
      </w:r>
      <w:r w:rsidR="00D11F21">
        <w:rPr>
          <w:sz w:val="20"/>
        </w:rPr>
        <w:t xml:space="preserve">entsprechende </w:t>
      </w:r>
      <w:r>
        <w:rPr>
          <w:sz w:val="20"/>
        </w:rPr>
        <w:t>Verhaltensregeln definiert.</w:t>
      </w:r>
      <w:r w:rsidR="00EB63EE" w:rsidRPr="00EB63EE">
        <w:rPr>
          <w:sz w:val="20"/>
        </w:rPr>
        <w:t xml:space="preserve"> </w:t>
      </w:r>
      <w:r w:rsidR="00EB63EE">
        <w:rPr>
          <w:sz w:val="20"/>
        </w:rPr>
        <w:t>(RT 8.013; RT 8.029)</w:t>
      </w:r>
    </w:p>
    <w:p w14:paraId="56D7F691" w14:textId="77777777" w:rsidR="004E6AAE" w:rsidRDefault="004E6AAE">
      <w:pPr>
        <w:pStyle w:val="Kopfzeile"/>
        <w:tabs>
          <w:tab w:val="clear" w:pos="4536"/>
          <w:tab w:val="clear" w:pos="9072"/>
        </w:tabs>
        <w:ind w:left="708"/>
        <w:jc w:val="both"/>
        <w:rPr>
          <w:sz w:val="20"/>
        </w:rPr>
      </w:pPr>
    </w:p>
    <w:p w14:paraId="53532C79" w14:textId="77777777" w:rsidR="004E6AAE" w:rsidRDefault="004E6AAE">
      <w:pPr>
        <w:pStyle w:val="Kopfzeile"/>
        <w:tabs>
          <w:tab w:val="clear" w:pos="4536"/>
          <w:tab w:val="clear" w:pos="9072"/>
        </w:tabs>
        <w:ind w:left="708"/>
        <w:jc w:val="both"/>
        <w:rPr>
          <w:sz w:val="20"/>
        </w:rPr>
      </w:pPr>
    </w:p>
    <w:p w14:paraId="6571CD88" w14:textId="77777777" w:rsidR="00C3035A" w:rsidRDefault="00C3035A">
      <w:pPr>
        <w:jc w:val="both"/>
        <w:rPr>
          <w:b/>
          <w:sz w:val="20"/>
        </w:rPr>
      </w:pPr>
      <w:r>
        <w:rPr>
          <w:b/>
          <w:sz w:val="20"/>
        </w:rPr>
        <w:t>4.6</w:t>
      </w:r>
      <w:r>
        <w:rPr>
          <w:b/>
          <w:sz w:val="20"/>
        </w:rPr>
        <w:tab/>
        <w:t>Sicherheit</w:t>
      </w:r>
    </w:p>
    <w:p w14:paraId="59E6C8A0" w14:textId="77777777" w:rsidR="00C3035A" w:rsidRDefault="00C3035A">
      <w:pPr>
        <w:pStyle w:val="Kopfzeile"/>
        <w:tabs>
          <w:tab w:val="clear" w:pos="4536"/>
          <w:tab w:val="clear" w:pos="9072"/>
        </w:tabs>
        <w:ind w:left="708"/>
        <w:jc w:val="both"/>
        <w:rPr>
          <w:sz w:val="20"/>
        </w:rPr>
      </w:pPr>
    </w:p>
    <w:p w14:paraId="05AB8363" w14:textId="77777777" w:rsidR="00C3035A" w:rsidRDefault="00C3035A">
      <w:pPr>
        <w:numPr>
          <w:ilvl w:val="2"/>
          <w:numId w:val="25"/>
        </w:numPr>
        <w:jc w:val="both"/>
        <w:rPr>
          <w:b/>
          <w:sz w:val="20"/>
        </w:rPr>
      </w:pPr>
      <w:r>
        <w:rPr>
          <w:b/>
          <w:sz w:val="20"/>
        </w:rPr>
        <w:t>Alarmorganisation</w:t>
      </w:r>
    </w:p>
    <w:p w14:paraId="1FDC179A" w14:textId="77777777" w:rsidR="00C3035A" w:rsidRDefault="00C3035A">
      <w:pPr>
        <w:jc w:val="both"/>
        <w:rPr>
          <w:b/>
          <w:sz w:val="20"/>
        </w:rPr>
      </w:pPr>
    </w:p>
    <w:p w14:paraId="59822FFB" w14:textId="77777777" w:rsidR="00C3035A" w:rsidRDefault="00C3035A">
      <w:pPr>
        <w:ind w:left="708"/>
        <w:jc w:val="both"/>
        <w:rPr>
          <w:b/>
          <w:sz w:val="20"/>
        </w:rPr>
      </w:pPr>
      <w:r>
        <w:rPr>
          <w:b/>
          <w:sz w:val="20"/>
        </w:rPr>
        <w:t>Verhalten im Not- und Katastrophenfall</w:t>
      </w:r>
    </w:p>
    <w:p w14:paraId="7277A37F" w14:textId="77777777" w:rsidR="00C3035A" w:rsidRDefault="00C3035A">
      <w:pPr>
        <w:ind w:left="708"/>
        <w:jc w:val="both"/>
        <w:rPr>
          <w:sz w:val="20"/>
        </w:rPr>
      </w:pPr>
    </w:p>
    <w:p w14:paraId="72C82DE1" w14:textId="77777777" w:rsidR="00C3035A" w:rsidRDefault="00C3035A">
      <w:pPr>
        <w:ind w:left="708"/>
        <w:jc w:val="both"/>
        <w:rPr>
          <w:sz w:val="20"/>
        </w:rPr>
      </w:pPr>
      <w:r>
        <w:rPr>
          <w:sz w:val="20"/>
        </w:rPr>
        <w:t>Bei einem allfälligen Not- oder Katastrophenfall in einem so komplexen Schulhaus sind die zur massgeblichen Zeit zu treffenden Massnahmen praktisch nicht vorhersehbar. An dieser Stelle beschränken wir uns deshalb darauf, die wichtigsten Punkte zu fixieren. (VA 4.6.1.01)</w:t>
      </w:r>
    </w:p>
    <w:p w14:paraId="0494FC90" w14:textId="77777777" w:rsidR="00C3035A" w:rsidRDefault="00C3035A">
      <w:pPr>
        <w:ind w:left="708"/>
        <w:jc w:val="both"/>
        <w:rPr>
          <w:sz w:val="20"/>
        </w:rPr>
      </w:pPr>
    </w:p>
    <w:p w14:paraId="62A9E279" w14:textId="77777777" w:rsidR="00C3035A" w:rsidRDefault="00C3035A">
      <w:pPr>
        <w:ind w:firstLine="708"/>
        <w:jc w:val="both"/>
        <w:rPr>
          <w:b/>
          <w:sz w:val="20"/>
        </w:rPr>
      </w:pPr>
      <w:r>
        <w:rPr>
          <w:b/>
          <w:sz w:val="20"/>
        </w:rPr>
        <w:t>Sicherheit im Schulhaus</w:t>
      </w:r>
    </w:p>
    <w:p w14:paraId="2A6224B5" w14:textId="77777777" w:rsidR="00C3035A" w:rsidRDefault="00C3035A">
      <w:pPr>
        <w:jc w:val="both"/>
        <w:rPr>
          <w:b/>
          <w:sz w:val="20"/>
        </w:rPr>
      </w:pPr>
    </w:p>
    <w:p w14:paraId="12270B0C" w14:textId="6FBFB20C" w:rsidR="00C3035A" w:rsidRDefault="00C3035A">
      <w:pPr>
        <w:ind w:left="708"/>
        <w:jc w:val="both"/>
        <w:rPr>
          <w:sz w:val="20"/>
        </w:rPr>
      </w:pPr>
      <w:r>
        <w:rPr>
          <w:sz w:val="20"/>
        </w:rPr>
        <w:t>Auch bezüglich allgemeiner Sicherheit darf erwartet werden, dass alle am BBZ beschäftigten Mitarbeiter in ihrem Bereich eigenverantwortlich agieren und bei Problemen die zuständigen Stellen informieren</w:t>
      </w:r>
      <w:r w:rsidR="00A83401">
        <w:rPr>
          <w:sz w:val="20"/>
        </w:rPr>
        <w:t>. (VA 4.6.1.02)</w:t>
      </w:r>
    </w:p>
    <w:p w14:paraId="7EDF9649" w14:textId="77777777" w:rsidR="00C3035A" w:rsidRDefault="00C3035A">
      <w:pPr>
        <w:ind w:left="708"/>
        <w:jc w:val="both"/>
        <w:rPr>
          <w:sz w:val="20"/>
        </w:rPr>
      </w:pPr>
    </w:p>
    <w:p w14:paraId="629560EF" w14:textId="77777777" w:rsidR="00C3035A" w:rsidRDefault="00C3035A">
      <w:pPr>
        <w:ind w:firstLine="708"/>
        <w:jc w:val="both"/>
        <w:rPr>
          <w:b/>
          <w:sz w:val="20"/>
        </w:rPr>
      </w:pPr>
      <w:r>
        <w:rPr>
          <w:b/>
          <w:sz w:val="20"/>
        </w:rPr>
        <w:t>Elektrische Installationen / Labors</w:t>
      </w:r>
    </w:p>
    <w:p w14:paraId="17B498C1" w14:textId="77777777" w:rsidR="00C3035A" w:rsidRDefault="00C3035A">
      <w:pPr>
        <w:ind w:left="708"/>
        <w:jc w:val="both"/>
        <w:rPr>
          <w:sz w:val="20"/>
        </w:rPr>
      </w:pPr>
    </w:p>
    <w:p w14:paraId="0654D51F" w14:textId="77777777" w:rsidR="00C3035A" w:rsidRDefault="00C3035A">
      <w:pPr>
        <w:ind w:left="708"/>
        <w:jc w:val="both"/>
        <w:rPr>
          <w:sz w:val="20"/>
        </w:rPr>
      </w:pPr>
      <w:r>
        <w:rPr>
          <w:sz w:val="20"/>
        </w:rPr>
        <w:t xml:space="preserve">Elektrische Installationen, Änderungen an solchen und Reparaturen dürfen aus Sicherheitsgründen nur von einer ausgewiesenen Fachperson erstellt und erledigt werden. </w:t>
      </w:r>
    </w:p>
    <w:p w14:paraId="7F80B1CB" w14:textId="77777777" w:rsidR="00C3035A" w:rsidRDefault="00C3035A">
      <w:pPr>
        <w:ind w:left="708"/>
        <w:jc w:val="both"/>
        <w:rPr>
          <w:sz w:val="20"/>
        </w:rPr>
      </w:pPr>
    </w:p>
    <w:p w14:paraId="0731A70B" w14:textId="77777777" w:rsidR="00C3035A" w:rsidRDefault="00C3035A">
      <w:pPr>
        <w:ind w:left="708"/>
        <w:jc w:val="both"/>
        <w:rPr>
          <w:sz w:val="20"/>
        </w:rPr>
      </w:pPr>
      <w:r>
        <w:rPr>
          <w:sz w:val="20"/>
        </w:rPr>
        <w:t>Bei kleineren elektrischen Installationen, welche durch die Mitarbeitenden des Hausdienstes ausgeführt werden, ist der Sicherheitsbeauftragte verantwortlich, dass die Abnahme ordnungsgemäss durch eine ausgewiesene Fachperson erfolgt, sofern dies notwendig ist.</w:t>
      </w:r>
    </w:p>
    <w:p w14:paraId="16E212DC" w14:textId="77777777" w:rsidR="00C3035A" w:rsidRDefault="00C3035A">
      <w:pPr>
        <w:ind w:left="708"/>
        <w:jc w:val="both"/>
        <w:rPr>
          <w:sz w:val="20"/>
        </w:rPr>
      </w:pPr>
    </w:p>
    <w:p w14:paraId="79FA4ECC" w14:textId="77777777" w:rsidR="00C3035A" w:rsidRDefault="00C3035A">
      <w:pPr>
        <w:ind w:left="708"/>
        <w:jc w:val="both"/>
        <w:rPr>
          <w:sz w:val="20"/>
        </w:rPr>
      </w:pPr>
      <w:r>
        <w:rPr>
          <w:sz w:val="20"/>
        </w:rPr>
        <w:t>Grössere Arbeiten mit finanziellen Konsequenzen sind beim Hochbauamt zu beantragen und dürfen ausschliesslich vom für das BBZ zuständigen Bauverantwortlichen ausgelöst werden.</w:t>
      </w:r>
    </w:p>
    <w:p w14:paraId="12ADCFE3" w14:textId="77777777" w:rsidR="00C3035A" w:rsidRDefault="00C3035A">
      <w:pPr>
        <w:ind w:left="708"/>
        <w:jc w:val="both"/>
        <w:rPr>
          <w:sz w:val="20"/>
        </w:rPr>
      </w:pPr>
    </w:p>
    <w:p w14:paraId="310D00F9" w14:textId="7F601584" w:rsidR="00C3035A" w:rsidRDefault="00C3035A">
      <w:pPr>
        <w:ind w:left="708"/>
        <w:jc w:val="both"/>
        <w:rPr>
          <w:sz w:val="20"/>
        </w:rPr>
      </w:pPr>
      <w:r>
        <w:rPr>
          <w:sz w:val="20"/>
        </w:rPr>
        <w:t xml:space="preserve">Die Kontrolle über die elektrischen Installationen in sämtlichen Gebäuden des BBZ wird vom Hochbauamt </w:t>
      </w:r>
      <w:r w:rsidR="00A83401">
        <w:rPr>
          <w:sz w:val="20"/>
        </w:rPr>
        <w:t>wahrgenommen</w:t>
      </w:r>
      <w:r>
        <w:rPr>
          <w:sz w:val="20"/>
        </w:rPr>
        <w:t>.</w:t>
      </w:r>
    </w:p>
    <w:p w14:paraId="5AEB0B33" w14:textId="77777777" w:rsidR="00C3035A" w:rsidRDefault="00C3035A">
      <w:pPr>
        <w:ind w:left="708"/>
        <w:jc w:val="both"/>
        <w:rPr>
          <w:sz w:val="20"/>
        </w:rPr>
      </w:pPr>
    </w:p>
    <w:p w14:paraId="06198CF5" w14:textId="77777777" w:rsidR="00C3035A" w:rsidRDefault="00C3035A">
      <w:pPr>
        <w:ind w:left="708"/>
        <w:jc w:val="both"/>
        <w:rPr>
          <w:sz w:val="20"/>
        </w:rPr>
      </w:pPr>
      <w:r>
        <w:rPr>
          <w:sz w:val="20"/>
        </w:rPr>
        <w:t>Bedürfnisse für Anpassungen und/oder Erweiterung von elektrischen Installationen sind an den Gebäudeverantwortlichen zu richten. Dieser entscheidet, ob die Angelegenheit an das Hochbauamt weiterzuleiten ist.</w:t>
      </w:r>
    </w:p>
    <w:p w14:paraId="1D4135EC" w14:textId="77777777" w:rsidR="00C3035A" w:rsidRDefault="00C3035A">
      <w:pPr>
        <w:ind w:left="708"/>
        <w:jc w:val="both"/>
        <w:rPr>
          <w:sz w:val="20"/>
        </w:rPr>
      </w:pPr>
    </w:p>
    <w:p w14:paraId="69BE6AEF" w14:textId="152AA14D" w:rsidR="00C3035A" w:rsidRDefault="00C3035A">
      <w:pPr>
        <w:ind w:left="708"/>
        <w:jc w:val="both"/>
        <w:rPr>
          <w:sz w:val="20"/>
        </w:rPr>
      </w:pPr>
      <w:r>
        <w:rPr>
          <w:sz w:val="20"/>
        </w:rPr>
        <w:lastRenderedPageBreak/>
        <w:t xml:space="preserve">Die verschiedenen Spezialzimmer und </w:t>
      </w:r>
      <w:r w:rsidR="00A83401">
        <w:rPr>
          <w:sz w:val="20"/>
        </w:rPr>
        <w:t>Werkstätten</w:t>
      </w:r>
      <w:r>
        <w:rPr>
          <w:sz w:val="20"/>
        </w:rPr>
        <w:t xml:space="preserve"> sollen intensiv für den Unterricht genutzt werden kön</w:t>
      </w:r>
      <w:r>
        <w:rPr>
          <w:sz w:val="20"/>
        </w:rPr>
        <w:softHyphen/>
        <w:t>nen. Dies bedingt, dass auch in diesen Räumen sämtliche Sicherheitsvorschrif</w:t>
      </w:r>
      <w:r>
        <w:rPr>
          <w:sz w:val="20"/>
        </w:rPr>
        <w:softHyphen/>
        <w:t>ten kon</w:t>
      </w:r>
      <w:r>
        <w:rPr>
          <w:sz w:val="20"/>
        </w:rPr>
        <w:softHyphen/>
        <w:t>sequent eingehalten werden</w:t>
      </w:r>
      <w:r>
        <w:t xml:space="preserve">. </w:t>
      </w:r>
      <w:r>
        <w:rPr>
          <w:sz w:val="20"/>
        </w:rPr>
        <w:t xml:space="preserve">Die Benützung der </w:t>
      </w:r>
      <w:r w:rsidR="00A83401">
        <w:rPr>
          <w:sz w:val="20"/>
        </w:rPr>
        <w:t xml:space="preserve">Räume ist </w:t>
      </w:r>
      <w:r>
        <w:rPr>
          <w:sz w:val="20"/>
        </w:rPr>
        <w:t>geregelt.</w:t>
      </w:r>
      <w:r w:rsidR="00A83401">
        <w:rPr>
          <w:sz w:val="20"/>
        </w:rPr>
        <w:t xml:space="preserve"> (RT 8.030)</w:t>
      </w:r>
    </w:p>
    <w:p w14:paraId="007518C8" w14:textId="77777777" w:rsidR="00AE6FFC" w:rsidRDefault="00AE6FFC">
      <w:pPr>
        <w:ind w:left="708"/>
        <w:jc w:val="both"/>
        <w:rPr>
          <w:sz w:val="20"/>
        </w:rPr>
      </w:pPr>
    </w:p>
    <w:p w14:paraId="6A037730" w14:textId="77777777" w:rsidR="00C3035A" w:rsidRDefault="00C3035A">
      <w:pPr>
        <w:numPr>
          <w:ilvl w:val="2"/>
          <w:numId w:val="25"/>
        </w:numPr>
        <w:jc w:val="both"/>
        <w:rPr>
          <w:b/>
          <w:sz w:val="20"/>
        </w:rPr>
      </w:pPr>
      <w:r>
        <w:rPr>
          <w:b/>
          <w:sz w:val="20"/>
        </w:rPr>
        <w:t>Sanität, Erste Hilfe</w:t>
      </w:r>
    </w:p>
    <w:p w14:paraId="22006992" w14:textId="77777777" w:rsidR="00C3035A" w:rsidRDefault="00C3035A">
      <w:pPr>
        <w:jc w:val="both"/>
        <w:rPr>
          <w:b/>
          <w:sz w:val="20"/>
        </w:rPr>
      </w:pPr>
    </w:p>
    <w:p w14:paraId="04DEC68E" w14:textId="5AAAF022" w:rsidR="00C3035A" w:rsidRDefault="00C3035A">
      <w:pPr>
        <w:ind w:left="708"/>
        <w:jc w:val="both"/>
        <w:rPr>
          <w:sz w:val="20"/>
        </w:rPr>
      </w:pPr>
      <w:r>
        <w:rPr>
          <w:sz w:val="20"/>
        </w:rPr>
        <w:t>Massnahmen bei Unfällen</w:t>
      </w:r>
      <w:r w:rsidR="00A83401">
        <w:rPr>
          <w:sz w:val="20"/>
        </w:rPr>
        <w:t>,</w:t>
      </w:r>
      <w:r>
        <w:rPr>
          <w:sz w:val="20"/>
        </w:rPr>
        <w:t xml:space="preserve"> sonstigen Verletzungen oder akuten Erkrankungen von Le</w:t>
      </w:r>
      <w:r w:rsidR="00A83401">
        <w:rPr>
          <w:sz w:val="20"/>
        </w:rPr>
        <w:t xml:space="preserve">rnenden sind </w:t>
      </w:r>
      <w:r>
        <w:rPr>
          <w:sz w:val="20"/>
        </w:rPr>
        <w:t>geregelt.</w:t>
      </w:r>
      <w:r w:rsidR="00A83401">
        <w:rPr>
          <w:sz w:val="20"/>
        </w:rPr>
        <w:t xml:space="preserve"> (VA 4.6.2.01)</w:t>
      </w:r>
    </w:p>
    <w:p w14:paraId="7173F81F" w14:textId="77777777" w:rsidR="00C3035A" w:rsidRDefault="00C3035A">
      <w:pPr>
        <w:ind w:left="708"/>
        <w:jc w:val="both"/>
        <w:rPr>
          <w:sz w:val="20"/>
        </w:rPr>
      </w:pPr>
    </w:p>
    <w:p w14:paraId="0902A27E" w14:textId="77777777" w:rsidR="00C3035A" w:rsidRDefault="00C3035A">
      <w:pPr>
        <w:ind w:left="708"/>
        <w:jc w:val="both"/>
        <w:rPr>
          <w:sz w:val="20"/>
        </w:rPr>
      </w:pPr>
    </w:p>
    <w:p w14:paraId="45207E89" w14:textId="77777777" w:rsidR="00C3035A" w:rsidRDefault="00C3035A">
      <w:pPr>
        <w:numPr>
          <w:ilvl w:val="2"/>
          <w:numId w:val="25"/>
        </w:numPr>
        <w:jc w:val="both"/>
        <w:rPr>
          <w:b/>
          <w:sz w:val="20"/>
        </w:rPr>
      </w:pPr>
      <w:r>
        <w:rPr>
          <w:b/>
          <w:sz w:val="20"/>
        </w:rPr>
        <w:t>Beschaffung, Handhabung und Lagerung von gefährlichen und umweltgefährdenden Stoffen</w:t>
      </w:r>
    </w:p>
    <w:p w14:paraId="0AA3218B" w14:textId="77777777" w:rsidR="00C3035A" w:rsidRDefault="00C3035A">
      <w:pPr>
        <w:jc w:val="both"/>
        <w:rPr>
          <w:b/>
          <w:sz w:val="20"/>
        </w:rPr>
      </w:pPr>
    </w:p>
    <w:p w14:paraId="2F4A87D2" w14:textId="771C5D7D" w:rsidR="00C3035A" w:rsidRDefault="00C3035A">
      <w:pPr>
        <w:ind w:left="708"/>
        <w:jc w:val="both"/>
        <w:rPr>
          <w:sz w:val="20"/>
        </w:rPr>
      </w:pPr>
      <w:r>
        <w:rPr>
          <w:sz w:val="20"/>
        </w:rPr>
        <w:t>Die Beschaffung, Handhabung und Lagerung von gefährlichen und umweltgefährdenden Stoffen ist au</w:t>
      </w:r>
      <w:r w:rsidR="00A83401">
        <w:rPr>
          <w:sz w:val="20"/>
        </w:rPr>
        <w:t xml:space="preserve">s Gründen der Sicherheit </w:t>
      </w:r>
      <w:r>
        <w:rPr>
          <w:sz w:val="20"/>
        </w:rPr>
        <w:t xml:space="preserve">geregelt. </w:t>
      </w:r>
      <w:r w:rsidR="00A83401">
        <w:rPr>
          <w:sz w:val="20"/>
        </w:rPr>
        <w:t>(VA 4.6.3.01)</w:t>
      </w:r>
    </w:p>
    <w:p w14:paraId="59495137" w14:textId="77777777" w:rsidR="00C3035A" w:rsidRDefault="00C3035A">
      <w:pPr>
        <w:ind w:left="708"/>
        <w:jc w:val="both"/>
        <w:rPr>
          <w:sz w:val="20"/>
        </w:rPr>
      </w:pPr>
    </w:p>
    <w:p w14:paraId="353CB0F1" w14:textId="77777777" w:rsidR="006F0671" w:rsidRDefault="006F0671">
      <w:pPr>
        <w:ind w:left="708"/>
        <w:jc w:val="both"/>
        <w:rPr>
          <w:sz w:val="20"/>
        </w:rPr>
      </w:pPr>
    </w:p>
    <w:p w14:paraId="6CBD8138" w14:textId="009E17ED" w:rsidR="00C3035A" w:rsidRDefault="00A83401">
      <w:pPr>
        <w:numPr>
          <w:ilvl w:val="1"/>
          <w:numId w:val="25"/>
        </w:numPr>
        <w:jc w:val="both"/>
        <w:rPr>
          <w:b/>
          <w:sz w:val="20"/>
        </w:rPr>
      </w:pPr>
      <w:r>
        <w:rPr>
          <w:b/>
          <w:sz w:val="20"/>
        </w:rPr>
        <w:t>Mensa</w:t>
      </w:r>
    </w:p>
    <w:p w14:paraId="3D13442B" w14:textId="77777777" w:rsidR="00C3035A" w:rsidRDefault="00C3035A">
      <w:pPr>
        <w:jc w:val="both"/>
        <w:rPr>
          <w:sz w:val="20"/>
        </w:rPr>
      </w:pPr>
    </w:p>
    <w:p w14:paraId="272B0528" w14:textId="77777777" w:rsidR="00C3035A" w:rsidRDefault="00C3035A">
      <w:pPr>
        <w:numPr>
          <w:ilvl w:val="2"/>
          <w:numId w:val="25"/>
        </w:numPr>
        <w:jc w:val="both"/>
        <w:rPr>
          <w:b/>
          <w:sz w:val="20"/>
        </w:rPr>
      </w:pPr>
      <w:r>
        <w:rPr>
          <w:b/>
          <w:sz w:val="20"/>
        </w:rPr>
        <w:t>Service / Unterhalt Geräte und Einrichtungen</w:t>
      </w:r>
    </w:p>
    <w:p w14:paraId="387199B6" w14:textId="77777777" w:rsidR="00C3035A" w:rsidRDefault="00C3035A">
      <w:pPr>
        <w:jc w:val="both"/>
        <w:rPr>
          <w:b/>
          <w:sz w:val="20"/>
        </w:rPr>
      </w:pPr>
    </w:p>
    <w:p w14:paraId="7922AE36" w14:textId="7C0AB6B8" w:rsidR="00C3035A" w:rsidRDefault="00C3035A">
      <w:pPr>
        <w:ind w:left="705"/>
        <w:jc w:val="both"/>
        <w:rPr>
          <w:sz w:val="20"/>
        </w:rPr>
      </w:pPr>
      <w:r>
        <w:rPr>
          <w:sz w:val="20"/>
        </w:rPr>
        <w:t xml:space="preserve">Um ein reibungsloses Funktionieren von Geräten und Einrichtungen zu gewährleisten, können Serviceverträge abgeschlossen werden. Die Leiterin der </w:t>
      </w:r>
      <w:r w:rsidR="002C62F8">
        <w:rPr>
          <w:sz w:val="20"/>
        </w:rPr>
        <w:t>Mensa</w:t>
      </w:r>
      <w:r>
        <w:rPr>
          <w:sz w:val="20"/>
        </w:rPr>
        <w:t xml:space="preserve"> ist verantwortlich, dass die Geräte entweder durch Fachkräfte revidiert werden oder mit eigenen Massnahmen so </w:t>
      </w:r>
      <w:r w:rsidR="0076490C">
        <w:rPr>
          <w:sz w:val="20"/>
        </w:rPr>
        <w:t>in</w:t>
      </w:r>
      <w:r>
        <w:rPr>
          <w:sz w:val="20"/>
        </w:rPr>
        <w:t xml:space="preserve"> Stand gehalten werden, dass sie den Vorschriften des Lebensmittelgesetzes entsprechen.</w:t>
      </w:r>
    </w:p>
    <w:p w14:paraId="42823851" w14:textId="77777777" w:rsidR="00C3035A" w:rsidRDefault="00C3035A">
      <w:pPr>
        <w:ind w:left="705"/>
        <w:jc w:val="both"/>
        <w:rPr>
          <w:sz w:val="20"/>
        </w:rPr>
      </w:pPr>
    </w:p>
    <w:p w14:paraId="18B74815" w14:textId="77777777" w:rsidR="00C3035A" w:rsidRDefault="00C3035A">
      <w:pPr>
        <w:numPr>
          <w:ilvl w:val="2"/>
          <w:numId w:val="25"/>
        </w:numPr>
        <w:jc w:val="both"/>
        <w:rPr>
          <w:b/>
          <w:sz w:val="20"/>
        </w:rPr>
      </w:pPr>
      <w:r>
        <w:rPr>
          <w:b/>
          <w:sz w:val="20"/>
        </w:rPr>
        <w:t>Hygienevorschriften</w:t>
      </w:r>
    </w:p>
    <w:p w14:paraId="4A54FA23" w14:textId="77777777" w:rsidR="00C3035A" w:rsidRDefault="00C3035A">
      <w:pPr>
        <w:jc w:val="both"/>
        <w:rPr>
          <w:b/>
          <w:sz w:val="20"/>
        </w:rPr>
      </w:pPr>
    </w:p>
    <w:p w14:paraId="390CE682" w14:textId="77777777" w:rsidR="00C3035A" w:rsidRDefault="00C3035A">
      <w:pPr>
        <w:ind w:left="705"/>
        <w:jc w:val="both"/>
        <w:rPr>
          <w:sz w:val="20"/>
        </w:rPr>
      </w:pPr>
      <w:r>
        <w:rPr>
          <w:sz w:val="20"/>
        </w:rPr>
        <w:t>Die Hygienevorschriften des Lebensmittelinspektorates werden konsequent durchgesetzt und mit entsprechenden Mitteln kontrolliert. Die Kontrollprotokolle sind im speziellen Ordner aufzubewahren und den Vorschriften entsprechend zu archivieren.</w:t>
      </w:r>
    </w:p>
    <w:p w14:paraId="3EF3E23E" w14:textId="77777777" w:rsidR="00C3035A" w:rsidRDefault="00C3035A">
      <w:pPr>
        <w:pStyle w:val="Kopfzeile"/>
        <w:tabs>
          <w:tab w:val="clear" w:pos="4536"/>
          <w:tab w:val="clear" w:pos="9072"/>
        </w:tabs>
        <w:jc w:val="both"/>
        <w:rPr>
          <w:sz w:val="20"/>
        </w:rPr>
      </w:pPr>
    </w:p>
    <w:p w14:paraId="2D3B3646" w14:textId="77777777" w:rsidR="00C3035A" w:rsidRDefault="00C3035A">
      <w:pPr>
        <w:pStyle w:val="Kopfzeile"/>
        <w:numPr>
          <w:ilvl w:val="2"/>
          <w:numId w:val="25"/>
        </w:numPr>
        <w:tabs>
          <w:tab w:val="clear" w:pos="4536"/>
          <w:tab w:val="clear" w:pos="9072"/>
        </w:tabs>
        <w:jc w:val="both"/>
        <w:rPr>
          <w:b/>
          <w:sz w:val="20"/>
        </w:rPr>
      </w:pPr>
      <w:r>
        <w:rPr>
          <w:b/>
          <w:sz w:val="20"/>
        </w:rPr>
        <w:t>Kundenbedürfnisse</w:t>
      </w:r>
    </w:p>
    <w:p w14:paraId="539DD56C" w14:textId="77777777" w:rsidR="00C3035A" w:rsidRDefault="00C3035A">
      <w:pPr>
        <w:pStyle w:val="Kopfzeile"/>
        <w:tabs>
          <w:tab w:val="clear" w:pos="4536"/>
          <w:tab w:val="clear" w:pos="9072"/>
        </w:tabs>
        <w:jc w:val="both"/>
        <w:rPr>
          <w:sz w:val="20"/>
        </w:rPr>
      </w:pPr>
    </w:p>
    <w:p w14:paraId="691180B3" w14:textId="1439F88F" w:rsidR="00C3035A" w:rsidRDefault="00C3035A">
      <w:pPr>
        <w:pStyle w:val="Kopfzeile"/>
        <w:tabs>
          <w:tab w:val="clear" w:pos="4536"/>
          <w:tab w:val="clear" w:pos="9072"/>
        </w:tabs>
        <w:ind w:left="708"/>
        <w:jc w:val="both"/>
        <w:rPr>
          <w:sz w:val="20"/>
        </w:rPr>
      </w:pPr>
      <w:r>
        <w:rPr>
          <w:sz w:val="20"/>
        </w:rPr>
        <w:t xml:space="preserve">Durch geeignete Massnahmen stellt die Leitung der </w:t>
      </w:r>
      <w:r w:rsidR="0076490C">
        <w:rPr>
          <w:sz w:val="20"/>
        </w:rPr>
        <w:t>Mensa</w:t>
      </w:r>
      <w:r>
        <w:rPr>
          <w:sz w:val="20"/>
        </w:rPr>
        <w:t xml:space="preserve"> sicher, dass Kunden jederzeit Rückmeldungen bezüglich der Leistungen einbringen können und dass diese regelmässig ausgewertet und nach Möglichkeit und entsprechendem allgemeinem Bedürfnis umgesetzt werden.</w:t>
      </w:r>
    </w:p>
    <w:p w14:paraId="5F834584" w14:textId="77777777" w:rsidR="00C3035A" w:rsidRDefault="00C3035A">
      <w:pPr>
        <w:pStyle w:val="Kopfzeile"/>
        <w:tabs>
          <w:tab w:val="clear" w:pos="4536"/>
          <w:tab w:val="clear" w:pos="9072"/>
        </w:tabs>
        <w:ind w:left="708"/>
        <w:jc w:val="both"/>
        <w:rPr>
          <w:sz w:val="20"/>
        </w:rPr>
      </w:pPr>
    </w:p>
    <w:p w14:paraId="4A0EC7C6" w14:textId="766A8EEB" w:rsidR="00C3035A" w:rsidRDefault="00C3035A">
      <w:pPr>
        <w:pStyle w:val="Kopfzeile"/>
        <w:tabs>
          <w:tab w:val="clear" w:pos="4536"/>
          <w:tab w:val="clear" w:pos="9072"/>
        </w:tabs>
        <w:ind w:left="708"/>
        <w:jc w:val="both"/>
        <w:rPr>
          <w:sz w:val="20"/>
        </w:rPr>
      </w:pPr>
      <w:r>
        <w:rPr>
          <w:sz w:val="20"/>
        </w:rPr>
        <w:t xml:space="preserve">Auch zu diesem </w:t>
      </w:r>
      <w:r w:rsidR="0076490C">
        <w:rPr>
          <w:sz w:val="20"/>
        </w:rPr>
        <w:t>Zweck kann das Formular Verbesserungs-/Änderungsantrag</w:t>
      </w:r>
      <w:r>
        <w:rPr>
          <w:sz w:val="20"/>
        </w:rPr>
        <w:t xml:space="preserve"> verwendet werden.</w:t>
      </w:r>
      <w:r w:rsidR="0076490C">
        <w:rPr>
          <w:sz w:val="20"/>
        </w:rPr>
        <w:t xml:space="preserve"> (FO 521.01)</w:t>
      </w:r>
    </w:p>
    <w:p w14:paraId="3412C335" w14:textId="77777777" w:rsidR="00C3035A" w:rsidRDefault="00C3035A">
      <w:pPr>
        <w:pStyle w:val="Kopfzeile"/>
        <w:tabs>
          <w:tab w:val="clear" w:pos="4536"/>
          <w:tab w:val="clear" w:pos="9072"/>
        </w:tabs>
        <w:ind w:left="708"/>
        <w:jc w:val="both"/>
        <w:rPr>
          <w:sz w:val="20"/>
        </w:rPr>
      </w:pPr>
    </w:p>
    <w:p w14:paraId="4ED79EA5" w14:textId="77777777" w:rsidR="00C3035A" w:rsidRDefault="00C3035A">
      <w:pPr>
        <w:pStyle w:val="Kopfzeile"/>
        <w:tabs>
          <w:tab w:val="clear" w:pos="4536"/>
          <w:tab w:val="clear" w:pos="9072"/>
        </w:tabs>
        <w:ind w:left="708"/>
        <w:jc w:val="both"/>
        <w:rPr>
          <w:sz w:val="20"/>
        </w:rPr>
      </w:pPr>
    </w:p>
    <w:p w14:paraId="40EE0A57" w14:textId="77777777" w:rsidR="00C3035A" w:rsidRDefault="00C3035A">
      <w:pPr>
        <w:pStyle w:val="Kopfzeile"/>
        <w:tabs>
          <w:tab w:val="clear" w:pos="4536"/>
          <w:tab w:val="clear" w:pos="9072"/>
        </w:tabs>
        <w:jc w:val="both"/>
        <w:rPr>
          <w:sz w:val="20"/>
        </w:rPr>
      </w:pPr>
    </w:p>
    <w:sectPr w:rsidR="00C3035A" w:rsidSect="006F0671">
      <w:headerReference w:type="default" r:id="rId8"/>
      <w:footerReference w:type="default" r:id="rId9"/>
      <w:pgSz w:w="11906" w:h="16838"/>
      <w:pgMar w:top="1701" w:right="1440" w:bottom="1701" w:left="1440" w:header="851"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4EA1A" w14:textId="77777777" w:rsidR="00F6450C" w:rsidRDefault="00F6450C">
      <w:r>
        <w:separator/>
      </w:r>
    </w:p>
  </w:endnote>
  <w:endnote w:type="continuationSeparator" w:id="0">
    <w:p w14:paraId="19F3C114" w14:textId="77777777" w:rsidR="00F6450C" w:rsidRDefault="00F6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38" w:type="dxa"/>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490"/>
      <w:gridCol w:w="1162"/>
      <w:gridCol w:w="1511"/>
      <w:gridCol w:w="1224"/>
      <w:gridCol w:w="1417"/>
    </w:tblGrid>
    <w:tr w:rsidR="000F1C4F" w14:paraId="571F388E" w14:textId="77777777">
      <w:trPr>
        <w:trHeight w:hRule="exact" w:val="300"/>
      </w:trPr>
      <w:tc>
        <w:tcPr>
          <w:tcW w:w="1134" w:type="dxa"/>
        </w:tcPr>
        <w:p w14:paraId="7F3F4E20" w14:textId="77777777" w:rsidR="000F1C4F" w:rsidRDefault="00354E1E">
          <w:pPr>
            <w:pStyle w:val="Fuzeile"/>
            <w:spacing w:before="40"/>
            <w:rPr>
              <w:sz w:val="18"/>
            </w:rPr>
          </w:pPr>
          <w:r>
            <w:rPr>
              <w:noProof/>
              <w:lang w:val="de-DE"/>
            </w:rPr>
            <w:drawing>
              <wp:anchor distT="0" distB="0" distL="114300" distR="114300" simplePos="0" relativeHeight="251658240" behindDoc="0" locked="0" layoutInCell="1" allowOverlap="1" wp14:anchorId="1B14DC18" wp14:editId="0B2C3049">
                <wp:simplePos x="0" y="0"/>
                <wp:positionH relativeFrom="column">
                  <wp:posOffset>-1198245</wp:posOffset>
                </wp:positionH>
                <wp:positionV relativeFrom="paragraph">
                  <wp:posOffset>-67945</wp:posOffset>
                </wp:positionV>
                <wp:extent cx="617220" cy="481872"/>
                <wp:effectExtent l="0" t="0" r="0" b="127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481872"/>
                        </a:xfrm>
                        <a:prstGeom prst="rect">
                          <a:avLst/>
                        </a:prstGeom>
                        <a:noFill/>
                        <a:ln>
                          <a:noFill/>
                        </a:ln>
                      </pic:spPr>
                    </pic:pic>
                  </a:graphicData>
                </a:graphic>
                <wp14:sizeRelH relativeFrom="page">
                  <wp14:pctWidth>0</wp14:pctWidth>
                </wp14:sizeRelH>
                <wp14:sizeRelV relativeFrom="page">
                  <wp14:pctHeight>0</wp14:pctHeight>
                </wp14:sizeRelV>
              </wp:anchor>
            </w:drawing>
          </w:r>
          <w:r w:rsidR="000F1C4F">
            <w:rPr>
              <w:sz w:val="18"/>
            </w:rPr>
            <w:t>Erstellt am:</w:t>
          </w:r>
        </w:p>
      </w:tc>
      <w:tc>
        <w:tcPr>
          <w:tcW w:w="1490" w:type="dxa"/>
        </w:tcPr>
        <w:p w14:paraId="3AA525B9" w14:textId="3562A6C7" w:rsidR="000F1C4F" w:rsidRDefault="00981F01">
          <w:pPr>
            <w:pStyle w:val="Fuzeile"/>
            <w:spacing w:before="40"/>
            <w:jc w:val="center"/>
            <w:rPr>
              <w:sz w:val="18"/>
            </w:rPr>
          </w:pPr>
          <w:r>
            <w:rPr>
              <w:sz w:val="18"/>
            </w:rPr>
            <w:t>27</w:t>
          </w:r>
          <w:r w:rsidR="004C01F9">
            <w:rPr>
              <w:sz w:val="18"/>
            </w:rPr>
            <w:t>.11.2017</w:t>
          </w:r>
          <w:r w:rsidR="000F1C4F">
            <w:rPr>
              <w:sz w:val="18"/>
            </w:rPr>
            <w:t xml:space="preserve"> QL</w:t>
          </w:r>
        </w:p>
      </w:tc>
      <w:tc>
        <w:tcPr>
          <w:tcW w:w="1162" w:type="dxa"/>
        </w:tcPr>
        <w:p w14:paraId="6CA50D09" w14:textId="77777777" w:rsidR="000F1C4F" w:rsidRDefault="000F1C4F">
          <w:pPr>
            <w:pStyle w:val="Fuzeile"/>
            <w:spacing w:before="40"/>
            <w:rPr>
              <w:sz w:val="18"/>
            </w:rPr>
          </w:pPr>
          <w:r>
            <w:rPr>
              <w:sz w:val="18"/>
            </w:rPr>
            <w:t>Geprüft am:</w:t>
          </w:r>
        </w:p>
      </w:tc>
      <w:tc>
        <w:tcPr>
          <w:tcW w:w="1511" w:type="dxa"/>
        </w:tcPr>
        <w:p w14:paraId="12F20284" w14:textId="5BAAE083" w:rsidR="000F1C4F" w:rsidRDefault="00981F01">
          <w:pPr>
            <w:pStyle w:val="Fuzeile"/>
            <w:spacing w:before="40"/>
            <w:rPr>
              <w:sz w:val="18"/>
            </w:rPr>
          </w:pPr>
          <w:r>
            <w:rPr>
              <w:sz w:val="18"/>
            </w:rPr>
            <w:t>18.12</w:t>
          </w:r>
          <w:r w:rsidR="004C01F9">
            <w:rPr>
              <w:sz w:val="18"/>
            </w:rPr>
            <w:t>.2017</w:t>
          </w:r>
          <w:r w:rsidR="00E6203D">
            <w:rPr>
              <w:sz w:val="18"/>
            </w:rPr>
            <w:t xml:space="preserve"> SL</w:t>
          </w:r>
        </w:p>
      </w:tc>
      <w:tc>
        <w:tcPr>
          <w:tcW w:w="1224" w:type="dxa"/>
        </w:tcPr>
        <w:p w14:paraId="69573953" w14:textId="77777777" w:rsidR="000F1C4F" w:rsidRDefault="000F1C4F">
          <w:pPr>
            <w:pStyle w:val="Fuzeile"/>
            <w:spacing w:before="40"/>
            <w:rPr>
              <w:sz w:val="18"/>
            </w:rPr>
          </w:pPr>
          <w:r>
            <w:rPr>
              <w:sz w:val="18"/>
            </w:rPr>
            <w:t>Freigegeben:</w:t>
          </w:r>
        </w:p>
      </w:tc>
      <w:tc>
        <w:tcPr>
          <w:tcW w:w="1417" w:type="dxa"/>
        </w:tcPr>
        <w:p w14:paraId="523F07E8" w14:textId="31C49BAE" w:rsidR="000F1C4F" w:rsidRDefault="00981F01">
          <w:pPr>
            <w:pStyle w:val="Fuzeile"/>
            <w:spacing w:before="40"/>
            <w:rPr>
              <w:sz w:val="18"/>
            </w:rPr>
          </w:pPr>
          <w:r>
            <w:rPr>
              <w:sz w:val="18"/>
            </w:rPr>
            <w:t>01.01.2018</w:t>
          </w:r>
          <w:r w:rsidR="000F1C4F">
            <w:rPr>
              <w:sz w:val="18"/>
            </w:rPr>
            <w:t xml:space="preserve"> es</w:t>
          </w:r>
        </w:p>
      </w:tc>
    </w:tr>
  </w:tbl>
  <w:p w14:paraId="63C9814A" w14:textId="77777777" w:rsidR="000F1C4F" w:rsidRDefault="000F1C4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75601" w14:textId="77777777" w:rsidR="00F6450C" w:rsidRDefault="00F6450C">
      <w:r>
        <w:separator/>
      </w:r>
    </w:p>
  </w:footnote>
  <w:footnote w:type="continuationSeparator" w:id="0">
    <w:p w14:paraId="2CD567FF" w14:textId="77777777" w:rsidR="00F6450C" w:rsidRDefault="00F645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204"/>
      <w:gridCol w:w="3402"/>
      <w:gridCol w:w="851"/>
      <w:gridCol w:w="624"/>
    </w:tblGrid>
    <w:tr w:rsidR="000F1C4F" w14:paraId="37220C52" w14:textId="77777777">
      <w:tc>
        <w:tcPr>
          <w:tcW w:w="1204" w:type="dxa"/>
          <w:tcBorders>
            <w:top w:val="single" w:sz="6" w:space="0" w:color="auto"/>
            <w:left w:val="single" w:sz="6" w:space="0" w:color="auto"/>
            <w:bottom w:val="single" w:sz="6" w:space="0" w:color="auto"/>
            <w:right w:val="single" w:sz="6" w:space="0" w:color="auto"/>
          </w:tcBorders>
        </w:tcPr>
        <w:p w14:paraId="055DD34F" w14:textId="77777777" w:rsidR="000F1C4F" w:rsidRDefault="00354E1E">
          <w:pPr>
            <w:pStyle w:val="Kopfzeile"/>
            <w:spacing w:before="120" w:after="120"/>
            <w:jc w:val="center"/>
            <w:rPr>
              <w:b/>
              <w:sz w:val="22"/>
            </w:rPr>
          </w:pPr>
          <w:r>
            <w:rPr>
              <w:noProof/>
              <w:sz w:val="22"/>
              <w:lang w:val="de-DE"/>
            </w:rPr>
            <w:drawing>
              <wp:anchor distT="0" distB="0" distL="114300" distR="114300" simplePos="0" relativeHeight="251657216" behindDoc="0" locked="0" layoutInCell="1" allowOverlap="1" wp14:anchorId="3B1DA805" wp14:editId="277084BD">
                <wp:simplePos x="0" y="0"/>
                <wp:positionH relativeFrom="column">
                  <wp:posOffset>4400550</wp:posOffset>
                </wp:positionH>
                <wp:positionV relativeFrom="paragraph">
                  <wp:posOffset>-83185</wp:posOffset>
                </wp:positionV>
                <wp:extent cx="1784985" cy="615950"/>
                <wp:effectExtent l="0" t="0" r="0" b="0"/>
                <wp:wrapNone/>
                <wp:docPr id="5" name="Bild 5" descr="BBZ-G5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Z-G50-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C4F">
            <w:rPr>
              <w:b/>
              <w:sz w:val="22"/>
            </w:rPr>
            <w:t>QMS</w:t>
          </w:r>
        </w:p>
      </w:tc>
      <w:tc>
        <w:tcPr>
          <w:tcW w:w="3402" w:type="dxa"/>
          <w:tcBorders>
            <w:top w:val="single" w:sz="6" w:space="0" w:color="auto"/>
            <w:left w:val="nil"/>
          </w:tcBorders>
        </w:tcPr>
        <w:p w14:paraId="7B802C60" w14:textId="77777777" w:rsidR="000F1C4F" w:rsidRDefault="000F1C4F">
          <w:pPr>
            <w:pStyle w:val="Kopfzeile"/>
            <w:spacing w:before="120" w:after="120"/>
            <w:jc w:val="center"/>
            <w:rPr>
              <w:b/>
              <w:sz w:val="18"/>
            </w:rPr>
          </w:pPr>
          <w:r>
            <w:rPr>
              <w:b/>
              <w:sz w:val="18"/>
            </w:rPr>
            <w:t>Megaprozess 4</w:t>
          </w:r>
        </w:p>
      </w:tc>
      <w:tc>
        <w:tcPr>
          <w:tcW w:w="851" w:type="dxa"/>
          <w:tcBorders>
            <w:top w:val="single" w:sz="6" w:space="0" w:color="auto"/>
            <w:left w:val="single" w:sz="6" w:space="0" w:color="auto"/>
          </w:tcBorders>
        </w:tcPr>
        <w:p w14:paraId="7F33654B" w14:textId="77777777" w:rsidR="000F1C4F" w:rsidRDefault="000F1C4F">
          <w:pPr>
            <w:pStyle w:val="Kopfzeile"/>
            <w:spacing w:before="120" w:after="120"/>
            <w:rPr>
              <w:sz w:val="18"/>
            </w:rPr>
          </w:pPr>
          <w:r>
            <w:rPr>
              <w:sz w:val="18"/>
            </w:rPr>
            <w:t xml:space="preserve">Seite:  </w:t>
          </w:r>
        </w:p>
      </w:tc>
      <w:tc>
        <w:tcPr>
          <w:tcW w:w="624" w:type="dxa"/>
          <w:tcBorders>
            <w:top w:val="single" w:sz="6" w:space="0" w:color="auto"/>
            <w:right w:val="single" w:sz="6" w:space="0" w:color="auto"/>
          </w:tcBorders>
        </w:tcPr>
        <w:p w14:paraId="71C1E95A" w14:textId="77777777" w:rsidR="000F1C4F" w:rsidRDefault="000F1C4F">
          <w:pPr>
            <w:pStyle w:val="Kopfzeile"/>
            <w:spacing w:before="120" w:after="120"/>
            <w:jc w:val="center"/>
            <w:rPr>
              <w:sz w:val="18"/>
            </w:rPr>
          </w:pPr>
          <w:r>
            <w:rPr>
              <w:sz w:val="18"/>
            </w:rPr>
            <w:fldChar w:fldCharType="begin"/>
          </w:r>
          <w:r>
            <w:rPr>
              <w:sz w:val="18"/>
            </w:rPr>
            <w:instrText xml:space="preserve"> </w:instrText>
          </w:r>
          <w:r w:rsidR="00354E1E">
            <w:rPr>
              <w:sz w:val="18"/>
            </w:rPr>
            <w:instrText>PAGE</w:instrText>
          </w:r>
          <w:r>
            <w:rPr>
              <w:sz w:val="18"/>
            </w:rPr>
            <w:instrText xml:space="preserve">  \* MERGEFORMAT </w:instrText>
          </w:r>
          <w:r>
            <w:rPr>
              <w:sz w:val="18"/>
            </w:rPr>
            <w:fldChar w:fldCharType="separate"/>
          </w:r>
          <w:r w:rsidR="00981F01">
            <w:rPr>
              <w:noProof/>
              <w:sz w:val="18"/>
            </w:rPr>
            <w:t>1</w:t>
          </w:r>
          <w:r>
            <w:rPr>
              <w:sz w:val="18"/>
            </w:rPr>
            <w:fldChar w:fldCharType="end"/>
          </w:r>
          <w:r>
            <w:rPr>
              <w:sz w:val="18"/>
            </w:rPr>
            <w:t>/10</w:t>
          </w:r>
        </w:p>
      </w:tc>
    </w:tr>
    <w:tr w:rsidR="000F1C4F" w14:paraId="0551C497" w14:textId="77777777">
      <w:tc>
        <w:tcPr>
          <w:tcW w:w="1204" w:type="dxa"/>
          <w:tcBorders>
            <w:top w:val="single" w:sz="6" w:space="0" w:color="auto"/>
            <w:left w:val="single" w:sz="6" w:space="0" w:color="auto"/>
            <w:bottom w:val="single" w:sz="6" w:space="0" w:color="auto"/>
            <w:right w:val="single" w:sz="6" w:space="0" w:color="auto"/>
          </w:tcBorders>
        </w:tcPr>
        <w:p w14:paraId="303F6B8C" w14:textId="77777777" w:rsidR="000F1C4F" w:rsidRDefault="000F1C4F">
          <w:pPr>
            <w:pStyle w:val="Kopfzeile"/>
            <w:spacing w:before="120" w:after="120"/>
            <w:jc w:val="center"/>
            <w:rPr>
              <w:sz w:val="18"/>
            </w:rPr>
          </w:pPr>
          <w:r>
            <w:rPr>
              <w:sz w:val="18"/>
            </w:rPr>
            <w:t>4.0.0.01</w:t>
          </w:r>
        </w:p>
      </w:tc>
      <w:tc>
        <w:tcPr>
          <w:tcW w:w="4877" w:type="dxa"/>
          <w:gridSpan w:val="3"/>
          <w:tcBorders>
            <w:top w:val="single" w:sz="4" w:space="0" w:color="auto"/>
            <w:left w:val="nil"/>
            <w:bottom w:val="single" w:sz="6" w:space="0" w:color="auto"/>
            <w:right w:val="single" w:sz="6" w:space="0" w:color="auto"/>
          </w:tcBorders>
        </w:tcPr>
        <w:p w14:paraId="0C0DB7D3" w14:textId="77777777" w:rsidR="000F1C4F" w:rsidRDefault="000F1C4F">
          <w:pPr>
            <w:pStyle w:val="Kopfzeile"/>
            <w:spacing w:before="120" w:after="120"/>
            <w:jc w:val="center"/>
            <w:rPr>
              <w:sz w:val="18"/>
            </w:rPr>
          </w:pPr>
          <w:r>
            <w:rPr>
              <w:b/>
              <w:sz w:val="22"/>
            </w:rPr>
            <w:t>UNTERSTÜTZUNG</w:t>
          </w:r>
        </w:p>
      </w:tc>
    </w:tr>
  </w:tbl>
  <w:p w14:paraId="2CEF8B68" w14:textId="77777777" w:rsidR="000F1C4F" w:rsidRDefault="000F1C4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34AC"/>
    <w:multiLevelType w:val="singleLevel"/>
    <w:tmpl w:val="65AC0698"/>
    <w:lvl w:ilvl="0">
      <w:start w:val="5"/>
      <w:numFmt w:val="bullet"/>
      <w:lvlText w:val=""/>
      <w:lvlJc w:val="left"/>
      <w:pPr>
        <w:tabs>
          <w:tab w:val="num" w:pos="615"/>
        </w:tabs>
        <w:ind w:left="255" w:firstLine="0"/>
      </w:pPr>
      <w:rPr>
        <w:rFonts w:ascii="Wingdings" w:hAnsi="Wingdings" w:hint="default"/>
        <w:sz w:val="16"/>
      </w:rPr>
    </w:lvl>
  </w:abstractNum>
  <w:abstractNum w:abstractNumId="1">
    <w:nsid w:val="0BE17031"/>
    <w:multiLevelType w:val="singleLevel"/>
    <w:tmpl w:val="98405888"/>
    <w:lvl w:ilvl="0">
      <w:start w:val="2"/>
      <w:numFmt w:val="decimal"/>
      <w:lvlText w:val="%1"/>
      <w:lvlJc w:val="left"/>
      <w:pPr>
        <w:tabs>
          <w:tab w:val="num" w:pos="705"/>
        </w:tabs>
        <w:ind w:left="705" w:hanging="705"/>
      </w:pPr>
      <w:rPr>
        <w:rFonts w:hint="default"/>
      </w:rPr>
    </w:lvl>
  </w:abstractNum>
  <w:abstractNum w:abstractNumId="2">
    <w:nsid w:val="195807F7"/>
    <w:multiLevelType w:val="multilevel"/>
    <w:tmpl w:val="5138657A"/>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BE681D"/>
    <w:multiLevelType w:val="singleLevel"/>
    <w:tmpl w:val="0407000F"/>
    <w:lvl w:ilvl="0">
      <w:start w:val="1"/>
      <w:numFmt w:val="decimal"/>
      <w:lvlText w:val="%1."/>
      <w:lvlJc w:val="left"/>
      <w:pPr>
        <w:tabs>
          <w:tab w:val="num" w:pos="360"/>
        </w:tabs>
        <w:ind w:left="360" w:hanging="360"/>
      </w:pPr>
    </w:lvl>
  </w:abstractNum>
  <w:abstractNum w:abstractNumId="4">
    <w:nsid w:val="25F55802"/>
    <w:multiLevelType w:val="singleLevel"/>
    <w:tmpl w:val="F50680B6"/>
    <w:lvl w:ilvl="0">
      <w:start w:val="6"/>
      <w:numFmt w:val="bullet"/>
      <w:lvlText w:val="-"/>
      <w:lvlJc w:val="left"/>
      <w:pPr>
        <w:tabs>
          <w:tab w:val="num" w:pos="3900"/>
        </w:tabs>
        <w:ind w:left="3900" w:hanging="360"/>
      </w:pPr>
      <w:rPr>
        <w:rFonts w:ascii="Times New Roman" w:hAnsi="Times New Roman" w:hint="default"/>
      </w:rPr>
    </w:lvl>
  </w:abstractNum>
  <w:abstractNum w:abstractNumId="5">
    <w:nsid w:val="2B9D572E"/>
    <w:multiLevelType w:val="singleLevel"/>
    <w:tmpl w:val="0407000F"/>
    <w:lvl w:ilvl="0">
      <w:start w:val="1"/>
      <w:numFmt w:val="decimal"/>
      <w:lvlText w:val="%1."/>
      <w:lvlJc w:val="left"/>
      <w:pPr>
        <w:tabs>
          <w:tab w:val="num" w:pos="360"/>
        </w:tabs>
        <w:ind w:left="360" w:hanging="360"/>
      </w:pPr>
    </w:lvl>
  </w:abstractNum>
  <w:abstractNum w:abstractNumId="6">
    <w:nsid w:val="2EA82640"/>
    <w:multiLevelType w:val="multilevel"/>
    <w:tmpl w:val="1BA4CFE4"/>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4055A58"/>
    <w:multiLevelType w:val="multilevel"/>
    <w:tmpl w:val="3A5EA280"/>
    <w:lvl w:ilvl="0">
      <w:start w:val="7"/>
      <w:numFmt w:val="decimalZero"/>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B36F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3B6140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3E27317B"/>
    <w:multiLevelType w:val="singleLevel"/>
    <w:tmpl w:val="13C029EC"/>
    <w:lvl w:ilvl="0">
      <w:start w:val="1"/>
      <w:numFmt w:val="decimal"/>
      <w:lvlText w:val="%1."/>
      <w:lvlJc w:val="left"/>
      <w:pPr>
        <w:tabs>
          <w:tab w:val="num" w:pos="729"/>
        </w:tabs>
        <w:ind w:left="729" w:hanging="360"/>
      </w:pPr>
      <w:rPr>
        <w:rFonts w:hint="default"/>
        <w:b/>
      </w:rPr>
    </w:lvl>
  </w:abstractNum>
  <w:abstractNum w:abstractNumId="11">
    <w:nsid w:val="45C85B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464C1159"/>
    <w:multiLevelType w:val="multilevel"/>
    <w:tmpl w:val="84923CDE"/>
    <w:lvl w:ilvl="0">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3648F9"/>
    <w:multiLevelType w:val="singleLevel"/>
    <w:tmpl w:val="0407000F"/>
    <w:lvl w:ilvl="0">
      <w:start w:val="1"/>
      <w:numFmt w:val="decimal"/>
      <w:lvlText w:val="%1."/>
      <w:lvlJc w:val="left"/>
      <w:pPr>
        <w:tabs>
          <w:tab w:val="num" w:pos="360"/>
        </w:tabs>
        <w:ind w:left="360" w:hanging="360"/>
      </w:pPr>
      <w:rPr>
        <w:rFonts w:hint="default"/>
      </w:rPr>
    </w:lvl>
  </w:abstractNum>
  <w:abstractNum w:abstractNumId="14">
    <w:nsid w:val="4AC36A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4B780970"/>
    <w:multiLevelType w:val="singleLevel"/>
    <w:tmpl w:val="65AC0698"/>
    <w:lvl w:ilvl="0">
      <w:start w:val="5"/>
      <w:numFmt w:val="bullet"/>
      <w:lvlText w:val=""/>
      <w:lvlJc w:val="left"/>
      <w:pPr>
        <w:tabs>
          <w:tab w:val="num" w:pos="615"/>
        </w:tabs>
        <w:ind w:left="255" w:firstLine="0"/>
      </w:pPr>
      <w:rPr>
        <w:rFonts w:ascii="Wingdings" w:hAnsi="Wingdings" w:hint="default"/>
        <w:sz w:val="16"/>
      </w:rPr>
    </w:lvl>
  </w:abstractNum>
  <w:abstractNum w:abstractNumId="16">
    <w:nsid w:val="50E069FE"/>
    <w:multiLevelType w:val="singleLevel"/>
    <w:tmpl w:val="15A846E6"/>
    <w:lvl w:ilvl="0">
      <w:start w:val="6"/>
      <w:numFmt w:val="bullet"/>
      <w:lvlText w:val="-"/>
      <w:lvlJc w:val="left"/>
      <w:pPr>
        <w:tabs>
          <w:tab w:val="num" w:pos="729"/>
        </w:tabs>
        <w:ind w:left="729" w:hanging="360"/>
      </w:pPr>
      <w:rPr>
        <w:rFonts w:ascii="Times New Roman" w:hAnsi="Times New Roman" w:hint="default"/>
      </w:rPr>
    </w:lvl>
  </w:abstractNum>
  <w:abstractNum w:abstractNumId="17">
    <w:nsid w:val="51AD12CC"/>
    <w:multiLevelType w:val="singleLevel"/>
    <w:tmpl w:val="65AC0698"/>
    <w:lvl w:ilvl="0">
      <w:start w:val="5"/>
      <w:numFmt w:val="bullet"/>
      <w:lvlText w:val=""/>
      <w:lvlJc w:val="left"/>
      <w:pPr>
        <w:tabs>
          <w:tab w:val="num" w:pos="615"/>
        </w:tabs>
        <w:ind w:left="255" w:firstLine="0"/>
      </w:pPr>
      <w:rPr>
        <w:rFonts w:ascii="Wingdings" w:hAnsi="Wingdings" w:hint="default"/>
        <w:sz w:val="16"/>
      </w:rPr>
    </w:lvl>
  </w:abstractNum>
  <w:abstractNum w:abstractNumId="18">
    <w:nsid w:val="602544D9"/>
    <w:multiLevelType w:val="singleLevel"/>
    <w:tmpl w:val="65AC0698"/>
    <w:lvl w:ilvl="0">
      <w:start w:val="5"/>
      <w:numFmt w:val="bullet"/>
      <w:lvlText w:val=""/>
      <w:lvlJc w:val="left"/>
      <w:pPr>
        <w:tabs>
          <w:tab w:val="num" w:pos="615"/>
        </w:tabs>
        <w:ind w:left="255" w:firstLine="0"/>
      </w:pPr>
      <w:rPr>
        <w:rFonts w:ascii="Wingdings" w:hAnsi="Wingdings" w:hint="default"/>
        <w:sz w:val="16"/>
      </w:rPr>
    </w:lvl>
  </w:abstractNum>
  <w:abstractNum w:abstractNumId="19">
    <w:nsid w:val="66B17055"/>
    <w:multiLevelType w:val="multilevel"/>
    <w:tmpl w:val="7E7489CE"/>
    <w:lvl w:ilvl="0">
      <w:start w:val="7"/>
      <w:numFmt w:val="decimalZero"/>
      <w:lvlText w:val="%1"/>
      <w:lvlJc w:val="left"/>
      <w:pPr>
        <w:tabs>
          <w:tab w:val="num" w:pos="705"/>
        </w:tabs>
        <w:ind w:left="705" w:hanging="705"/>
      </w:pPr>
      <w:rPr>
        <w:rFonts w:hint="default"/>
      </w:rPr>
    </w:lvl>
    <w:lvl w:ilvl="1">
      <w:start w:val="3"/>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98B5036"/>
    <w:multiLevelType w:val="multilevel"/>
    <w:tmpl w:val="BB0A2568"/>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1AD5331"/>
    <w:multiLevelType w:val="singleLevel"/>
    <w:tmpl w:val="65AC0698"/>
    <w:lvl w:ilvl="0">
      <w:start w:val="5"/>
      <w:numFmt w:val="bullet"/>
      <w:lvlText w:val=""/>
      <w:lvlJc w:val="left"/>
      <w:pPr>
        <w:tabs>
          <w:tab w:val="num" w:pos="615"/>
        </w:tabs>
        <w:ind w:left="255" w:firstLine="0"/>
      </w:pPr>
      <w:rPr>
        <w:rFonts w:ascii="Wingdings" w:hAnsi="Wingdings" w:hint="default"/>
        <w:sz w:val="16"/>
      </w:rPr>
    </w:lvl>
  </w:abstractNum>
  <w:abstractNum w:abstractNumId="22">
    <w:nsid w:val="73B36948"/>
    <w:multiLevelType w:val="singleLevel"/>
    <w:tmpl w:val="65AC0698"/>
    <w:lvl w:ilvl="0">
      <w:start w:val="5"/>
      <w:numFmt w:val="bullet"/>
      <w:lvlText w:val=""/>
      <w:lvlJc w:val="left"/>
      <w:pPr>
        <w:tabs>
          <w:tab w:val="num" w:pos="615"/>
        </w:tabs>
        <w:ind w:left="255" w:firstLine="0"/>
      </w:pPr>
      <w:rPr>
        <w:rFonts w:ascii="Wingdings" w:hAnsi="Wingdings" w:hint="default"/>
        <w:sz w:val="16"/>
      </w:rPr>
    </w:lvl>
  </w:abstractNum>
  <w:abstractNum w:abstractNumId="23">
    <w:nsid w:val="7451152D"/>
    <w:multiLevelType w:val="multilevel"/>
    <w:tmpl w:val="266A2DE2"/>
    <w:lvl w:ilvl="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CA0F90"/>
    <w:multiLevelType w:val="multilevel"/>
    <w:tmpl w:val="84923CDE"/>
    <w:lvl w:ilvl="0">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9C0152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0"/>
  </w:num>
  <w:num w:numId="3">
    <w:abstractNumId w:val="16"/>
  </w:num>
  <w:num w:numId="4">
    <w:abstractNumId w:val="4"/>
  </w:num>
  <w:num w:numId="5">
    <w:abstractNumId w:val="11"/>
  </w:num>
  <w:num w:numId="6">
    <w:abstractNumId w:val="8"/>
  </w:num>
  <w:num w:numId="7">
    <w:abstractNumId w:val="13"/>
  </w:num>
  <w:num w:numId="8">
    <w:abstractNumId w:val="5"/>
  </w:num>
  <w:num w:numId="9">
    <w:abstractNumId w:val="3"/>
  </w:num>
  <w:num w:numId="10">
    <w:abstractNumId w:val="24"/>
  </w:num>
  <w:num w:numId="11">
    <w:abstractNumId w:val="12"/>
  </w:num>
  <w:num w:numId="12">
    <w:abstractNumId w:val="7"/>
  </w:num>
  <w:num w:numId="13">
    <w:abstractNumId w:val="9"/>
  </w:num>
  <w:num w:numId="14">
    <w:abstractNumId w:val="14"/>
  </w:num>
  <w:num w:numId="15">
    <w:abstractNumId w:val="19"/>
  </w:num>
  <w:num w:numId="16">
    <w:abstractNumId w:val="25"/>
  </w:num>
  <w:num w:numId="17">
    <w:abstractNumId w:val="1"/>
  </w:num>
  <w:num w:numId="18">
    <w:abstractNumId w:val="21"/>
  </w:num>
  <w:num w:numId="19">
    <w:abstractNumId w:val="17"/>
  </w:num>
  <w:num w:numId="20">
    <w:abstractNumId w:val="18"/>
  </w:num>
  <w:num w:numId="21">
    <w:abstractNumId w:val="0"/>
  </w:num>
  <w:num w:numId="22">
    <w:abstractNumId w:val="22"/>
  </w:num>
  <w:num w:numId="23">
    <w:abstractNumId w:val="15"/>
  </w:num>
  <w:num w:numId="24">
    <w:abstractNumId w:val="6"/>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B3"/>
    <w:rsid w:val="000338D9"/>
    <w:rsid w:val="000D6454"/>
    <w:rsid w:val="000E78EE"/>
    <w:rsid w:val="000F1C4F"/>
    <w:rsid w:val="00163A91"/>
    <w:rsid w:val="00185EB4"/>
    <w:rsid w:val="001C58C5"/>
    <w:rsid w:val="002576DA"/>
    <w:rsid w:val="002C62F8"/>
    <w:rsid w:val="003122F9"/>
    <w:rsid w:val="00354E1E"/>
    <w:rsid w:val="00394397"/>
    <w:rsid w:val="003A0251"/>
    <w:rsid w:val="003B04CC"/>
    <w:rsid w:val="003C07CB"/>
    <w:rsid w:val="003C30F3"/>
    <w:rsid w:val="00433886"/>
    <w:rsid w:val="00464BB8"/>
    <w:rsid w:val="004C01F9"/>
    <w:rsid w:val="004D2FA9"/>
    <w:rsid w:val="004E6AAE"/>
    <w:rsid w:val="0050510B"/>
    <w:rsid w:val="005703A5"/>
    <w:rsid w:val="005C642D"/>
    <w:rsid w:val="00610E05"/>
    <w:rsid w:val="006224F6"/>
    <w:rsid w:val="006313B5"/>
    <w:rsid w:val="006810DA"/>
    <w:rsid w:val="006A6166"/>
    <w:rsid w:val="006E0915"/>
    <w:rsid w:val="006F0671"/>
    <w:rsid w:val="00717384"/>
    <w:rsid w:val="0072764A"/>
    <w:rsid w:val="0073434E"/>
    <w:rsid w:val="0076490C"/>
    <w:rsid w:val="00844E69"/>
    <w:rsid w:val="008536B5"/>
    <w:rsid w:val="008B4A19"/>
    <w:rsid w:val="009078E0"/>
    <w:rsid w:val="00981F01"/>
    <w:rsid w:val="009A4EAD"/>
    <w:rsid w:val="00A415D1"/>
    <w:rsid w:val="00A83401"/>
    <w:rsid w:val="00A86048"/>
    <w:rsid w:val="00AA0889"/>
    <w:rsid w:val="00AE69E6"/>
    <w:rsid w:val="00AE6FFC"/>
    <w:rsid w:val="00B511B3"/>
    <w:rsid w:val="00BD15B1"/>
    <w:rsid w:val="00BF5339"/>
    <w:rsid w:val="00C3035A"/>
    <w:rsid w:val="00CA14B1"/>
    <w:rsid w:val="00CB1294"/>
    <w:rsid w:val="00D11F21"/>
    <w:rsid w:val="00D727BB"/>
    <w:rsid w:val="00D7532A"/>
    <w:rsid w:val="00DD04F7"/>
    <w:rsid w:val="00DD5436"/>
    <w:rsid w:val="00E048B6"/>
    <w:rsid w:val="00E6203D"/>
    <w:rsid w:val="00E95C78"/>
    <w:rsid w:val="00EB63EE"/>
    <w:rsid w:val="00ED52E7"/>
    <w:rsid w:val="00F06E7C"/>
    <w:rsid w:val="00F17DC9"/>
    <w:rsid w:val="00F6450C"/>
    <w:rsid w:val="00F746F0"/>
    <w:rsid w:val="00F97823"/>
    <w:rsid w:val="00FB0D8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79C4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w:hAnsi="Arial"/>
      <w:sz w:val="24"/>
      <w:lang w:val="de-CH"/>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ind w:left="369"/>
      <w:outlineLvl w:val="1"/>
    </w:pPr>
    <w:rPr>
      <w:b/>
      <w:i/>
      <w:sz w:val="22"/>
    </w:rPr>
  </w:style>
  <w:style w:type="paragraph" w:styleId="berschrift3">
    <w:name w:val="heading 3"/>
    <w:basedOn w:val="Standard"/>
    <w:next w:val="Standard"/>
    <w:qFormat/>
    <w:pPr>
      <w:keepNext/>
      <w:ind w:left="256"/>
      <w:outlineLvl w:val="2"/>
    </w:pPr>
    <w:rPr>
      <w:b/>
      <w:i/>
      <w:sz w:val="20"/>
    </w:rPr>
  </w:style>
  <w:style w:type="paragraph" w:styleId="berschrift4">
    <w:name w:val="heading 4"/>
    <w:basedOn w:val="Standard"/>
    <w:next w:val="Standard"/>
    <w:qFormat/>
    <w:pPr>
      <w:keepNext/>
      <w:outlineLvl w:val="3"/>
    </w:pPr>
    <w:rPr>
      <w:b/>
      <w:i/>
      <w:sz w:val="20"/>
    </w:rPr>
  </w:style>
  <w:style w:type="paragraph" w:styleId="berschrift5">
    <w:name w:val="heading 5"/>
    <w:basedOn w:val="Standard"/>
    <w:next w:val="Standard"/>
    <w:qFormat/>
    <w:pPr>
      <w:keepNext/>
      <w:ind w:left="596"/>
      <w:outlineLvl w:val="4"/>
    </w:pPr>
    <w:rPr>
      <w:b/>
      <w:i/>
      <w:sz w:val="20"/>
    </w:rPr>
  </w:style>
  <w:style w:type="paragraph" w:styleId="berschrift6">
    <w:name w:val="heading 6"/>
    <w:basedOn w:val="Standard"/>
    <w:next w:val="Standard"/>
    <w:qFormat/>
    <w:pPr>
      <w:keepNext/>
      <w:ind w:left="539"/>
      <w:outlineLvl w:val="5"/>
    </w:pPr>
    <w:rPr>
      <w:b/>
      <w:i/>
      <w:sz w:val="20"/>
    </w:rPr>
  </w:style>
  <w:style w:type="paragraph" w:styleId="berschrift7">
    <w:name w:val="heading 7"/>
    <w:basedOn w:val="Standard"/>
    <w:next w:val="Standard"/>
    <w:qFormat/>
    <w:pPr>
      <w:keepNext/>
      <w:ind w:left="567"/>
      <w:outlineLvl w:val="6"/>
    </w:pPr>
    <w:rPr>
      <w:b/>
      <w:i/>
      <w:sz w:val="20"/>
    </w:rPr>
  </w:style>
  <w:style w:type="paragraph" w:styleId="berschrift8">
    <w:name w:val="heading 8"/>
    <w:basedOn w:val="Standard"/>
    <w:next w:val="Standard"/>
    <w:qFormat/>
    <w:pPr>
      <w:keepNext/>
      <w:ind w:left="426"/>
      <w:outlineLvl w:val="7"/>
    </w:pPr>
    <w:rPr>
      <w:b/>
      <w:i/>
      <w:sz w:val="20"/>
    </w:rPr>
  </w:style>
  <w:style w:type="paragraph" w:styleId="berschrift9">
    <w:name w:val="heading 9"/>
    <w:basedOn w:val="Standard"/>
    <w:next w:val="Standard"/>
    <w:qFormat/>
    <w:pPr>
      <w:keepNext/>
      <w:jc w:val="center"/>
      <w:outlineLvl w:val="8"/>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3544"/>
      </w:tabs>
    </w:pPr>
    <w:rPr>
      <w:sz w:val="20"/>
    </w:rPr>
  </w:style>
  <w:style w:type="paragraph" w:styleId="Textkrper-Zeileneinzug">
    <w:name w:val="Body Text Indent"/>
    <w:basedOn w:val="Standard"/>
    <w:pPr>
      <w:tabs>
        <w:tab w:val="left" w:pos="3544"/>
      </w:tabs>
      <w:ind w:left="3534" w:hanging="3165"/>
    </w:pPr>
    <w:rPr>
      <w:sz w:val="20"/>
    </w:rPr>
  </w:style>
  <w:style w:type="paragraph" w:styleId="Textkrper-Einzug2">
    <w:name w:val="Body Text Indent 2"/>
    <w:basedOn w:val="Standard"/>
    <w:pPr>
      <w:tabs>
        <w:tab w:val="left" w:pos="709"/>
        <w:tab w:val="left" w:pos="3544"/>
      </w:tabs>
      <w:ind w:left="3540"/>
    </w:pPr>
    <w:rPr>
      <w:sz w:val="20"/>
    </w:rPr>
  </w:style>
  <w:style w:type="paragraph" w:styleId="Textkrper-Einzug3">
    <w:name w:val="Body Text Indent 3"/>
    <w:basedOn w:val="Standard"/>
    <w:pPr>
      <w:ind w:left="3540" w:hanging="3114"/>
    </w:pPr>
    <w:rPr>
      <w:sz w:val="20"/>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basedOn w:val="Absatz-Standardschriftart"/>
    <w:link w:val="Kopfzeile"/>
    <w:rsid w:val="004C01F9"/>
    <w:rPr>
      <w:rFonts w:ascii="Arial" w:hAnsi="Arial"/>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73AF865BC57E9448127B8E1BC284A59" ma:contentTypeVersion="4" ma:contentTypeDescription="Ein neues Dokument erstellen." ma:contentTypeScope="" ma:versionID="b11cf49ef557ff173d327defd94e8c86">
  <xsd:schema xmlns:xsd="http://www.w3.org/2001/XMLSchema" xmlns:xs="http://www.w3.org/2001/XMLSchema" xmlns:p="http://schemas.microsoft.com/office/2006/metadata/properties" xmlns:ns2="9f1e4b7e-62b9-4ea8-8a59-b53c73f5b045" targetNamespace="http://schemas.microsoft.com/office/2006/metadata/properties" ma:root="true" ma:fieldsID="06b86134b83eb6db97e03f9d11e25931" ns2:_="">
    <xsd:import namespace="9f1e4b7e-62b9-4ea8-8a59-b53c73f5b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e4b7e-62b9-4ea8-8a59-b53c73f5b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0C4E2-E156-0845-A132-CC9448981BB7}">
  <ds:schemaRefs>
    <ds:schemaRef ds:uri="http://schemas.openxmlformats.org/officeDocument/2006/bibliography"/>
  </ds:schemaRefs>
</ds:datastoreItem>
</file>

<file path=customXml/itemProps2.xml><?xml version="1.0" encoding="utf-8"?>
<ds:datastoreItem xmlns:ds="http://schemas.openxmlformats.org/officeDocument/2006/customXml" ds:itemID="{732AF38D-791F-4E87-860F-419B0446CE23}"/>
</file>

<file path=customXml/itemProps3.xml><?xml version="1.0" encoding="utf-8"?>
<ds:datastoreItem xmlns:ds="http://schemas.openxmlformats.org/officeDocument/2006/customXml" ds:itemID="{38782A2E-AC54-4DE7-9590-5547611A2DDF}"/>
</file>

<file path=customXml/itemProps4.xml><?xml version="1.0" encoding="utf-8"?>
<ds:datastoreItem xmlns:ds="http://schemas.openxmlformats.org/officeDocument/2006/customXml" ds:itemID="{309D087B-B632-41BB-90AB-8D537375F39E}"/>
</file>

<file path=docProps/app.xml><?xml version="1.0" encoding="utf-8"?>
<Properties xmlns="http://schemas.openxmlformats.org/officeDocument/2006/extended-properties" xmlns:vt="http://schemas.openxmlformats.org/officeDocument/2006/docPropsVTypes">
  <Template>Normal.dotm</Template>
  <TotalTime>0</TotalTime>
  <Pages>10</Pages>
  <Words>3460</Words>
  <Characters>21805</Characters>
  <Application>Microsoft Macintosh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Einleitungskapitel</vt:lpstr>
    </vt:vector>
  </TitlesOfParts>
  <Manager/>
  <Company>Privat</Company>
  <LinksUpToDate>false</LinksUpToDate>
  <CharactersWithSpaces>25215</CharactersWithSpaces>
  <SharedDoc>false</SharedDoc>
  <HyperlinkBase/>
  <HLinks>
    <vt:vector size="6" baseType="variant">
      <vt:variant>
        <vt:i4>6750286</vt:i4>
      </vt:variant>
      <vt:variant>
        <vt:i4>-1</vt:i4>
      </vt:variant>
      <vt:variant>
        <vt:i4>2053</vt:i4>
      </vt:variant>
      <vt:variant>
        <vt:i4>1</vt:i4>
      </vt:variant>
      <vt:variant>
        <vt:lpwstr>BBZ-G50-100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Einleitungskapitel</dc:title>
  <dc:subject/>
  <dc:creator>Markus Zehnder</dc:creator>
  <cp:keywords/>
  <dc:description/>
  <cp:lastModifiedBy>Christian Gottschalk</cp:lastModifiedBy>
  <cp:revision>31</cp:revision>
  <cp:lastPrinted>2017-11-15T09:40:00Z</cp:lastPrinted>
  <dcterms:created xsi:type="dcterms:W3CDTF">2011-10-27T08:52:00Z</dcterms:created>
  <dcterms:modified xsi:type="dcterms:W3CDTF">2017-11-27T11:50:00Z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0x010100673AF865BC57E9448127B8E1BC284A59</vt:lpwstr>
  </property>
  <property fmtid="{D5CDD505-2E9C-101B-9397-08002B2CF9AE}" pid="3" name="Order">
    <vt:r8>1015600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