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8" w:type="dxa"/>
        <w:tblLayout w:type="fixed"/>
        <w:tblCellMar>
          <w:left w:w="70" w:type="dxa"/>
          <w:right w:w="70" w:type="dxa"/>
        </w:tblCellMar>
        <w:tblLook w:val="0000" w:firstRow="0" w:lastRow="0" w:firstColumn="0" w:lastColumn="0" w:noHBand="0" w:noVBand="0"/>
      </w:tblPr>
      <w:tblGrid>
        <w:gridCol w:w="779"/>
        <w:gridCol w:w="9169"/>
      </w:tblGrid>
      <w:tr w:rsidR="00513011" w:rsidRPr="00E9037B" w14:paraId="4244A87C" w14:textId="77777777" w:rsidTr="008713AD">
        <w:tc>
          <w:tcPr>
            <w:tcW w:w="779" w:type="dxa"/>
          </w:tcPr>
          <w:p w14:paraId="5D3A925B" w14:textId="77777777" w:rsidR="00513011" w:rsidRPr="00E9037B" w:rsidRDefault="00513011">
            <w:pPr>
              <w:pStyle w:val="Kopfzeile"/>
              <w:tabs>
                <w:tab w:val="clear" w:pos="4536"/>
                <w:tab w:val="clear" w:pos="9072"/>
              </w:tabs>
              <w:rPr>
                <w:b/>
                <w:lang w:val="de-CH"/>
              </w:rPr>
            </w:pPr>
            <w:r w:rsidRPr="00E9037B">
              <w:rPr>
                <w:b/>
                <w:lang w:val="de-CH"/>
              </w:rPr>
              <w:t>1.</w:t>
            </w:r>
          </w:p>
        </w:tc>
        <w:tc>
          <w:tcPr>
            <w:tcW w:w="9169" w:type="dxa"/>
          </w:tcPr>
          <w:p w14:paraId="2B0D8F71" w14:textId="77777777" w:rsidR="00513011" w:rsidRPr="00E9037B" w:rsidRDefault="00513011">
            <w:pPr>
              <w:rPr>
                <w:b/>
                <w:lang w:val="de-CH"/>
              </w:rPr>
            </w:pPr>
            <w:r w:rsidRPr="00E9037B">
              <w:rPr>
                <w:b/>
                <w:lang w:val="de-CH"/>
              </w:rPr>
              <w:t>Zielsetzung</w:t>
            </w:r>
          </w:p>
        </w:tc>
      </w:tr>
      <w:tr w:rsidR="00513011" w:rsidRPr="00E9037B" w14:paraId="0B05E28A" w14:textId="77777777" w:rsidTr="008713AD">
        <w:tc>
          <w:tcPr>
            <w:tcW w:w="779" w:type="dxa"/>
          </w:tcPr>
          <w:p w14:paraId="5F006CFE" w14:textId="77777777" w:rsidR="00513011" w:rsidRPr="00E9037B" w:rsidRDefault="00513011">
            <w:pPr>
              <w:rPr>
                <w:lang w:val="de-CH"/>
              </w:rPr>
            </w:pPr>
          </w:p>
        </w:tc>
        <w:tc>
          <w:tcPr>
            <w:tcW w:w="9169" w:type="dxa"/>
          </w:tcPr>
          <w:p w14:paraId="2E624536" w14:textId="77777777" w:rsidR="00513011" w:rsidRPr="00E9037B" w:rsidRDefault="00513011">
            <w:pPr>
              <w:rPr>
                <w:lang w:val="de-CH"/>
              </w:rPr>
            </w:pPr>
          </w:p>
        </w:tc>
      </w:tr>
      <w:tr w:rsidR="00513011" w:rsidRPr="00E9037B" w14:paraId="505B3B11" w14:textId="77777777" w:rsidTr="008713AD">
        <w:tc>
          <w:tcPr>
            <w:tcW w:w="779" w:type="dxa"/>
          </w:tcPr>
          <w:p w14:paraId="7BD08B44" w14:textId="77777777" w:rsidR="00513011" w:rsidRPr="00E9037B" w:rsidRDefault="00513011">
            <w:pPr>
              <w:rPr>
                <w:lang w:val="de-CH"/>
              </w:rPr>
            </w:pPr>
          </w:p>
        </w:tc>
        <w:tc>
          <w:tcPr>
            <w:tcW w:w="9169" w:type="dxa"/>
          </w:tcPr>
          <w:p w14:paraId="0A7BA651" w14:textId="3C0D47F3" w:rsidR="00E9037B" w:rsidRDefault="008713AD" w:rsidP="00E9037B">
            <w:pPr>
              <w:rPr>
                <w:lang w:val="de-CH"/>
              </w:rPr>
            </w:pPr>
            <w:r w:rsidRPr="00E9037B">
              <w:rPr>
                <w:lang w:val="de-CH"/>
              </w:rPr>
              <w:t xml:space="preserve">Die Anstellungsvoraussetzungen für Lehrpersonen am BBZ richten sich nach der Berufsbildungsgesetzgebung des Bundes. Sie betreffen in erster Linie die fachlichen und die pädagogisch-didaktischen Voraussetzungen. Der Lehrerberuf stellt zusätzlich hohe Ansprüche an die Integrität weil Lehrpersonen eine Tätigkeit mit Minderjährigen oder schutzbedürftigen Personen ausüben. Entsprechende Sorgfalt ist dem Anstellungsverfahren beizumessen. Im Sinne einer Schutzmassnahme fordern verschiedene Anstellungsbehörden bei der Anstellung von Lehrpersonen einen sogenannten Sonderprivatauszug. </w:t>
            </w:r>
            <w:r w:rsidR="00C26A28">
              <w:rPr>
                <w:lang w:val="de-CH"/>
              </w:rPr>
              <w:t>Dieses Vorgehen wird ab dem 1. August 2022 am BBZ Schaffhausen zum Standard.</w:t>
            </w:r>
          </w:p>
          <w:p w14:paraId="44A83995" w14:textId="77777777" w:rsidR="00E9037B" w:rsidRDefault="00E9037B" w:rsidP="00E9037B">
            <w:pPr>
              <w:rPr>
                <w:lang w:val="de-CH"/>
              </w:rPr>
            </w:pPr>
          </w:p>
          <w:p w14:paraId="11A91CCF" w14:textId="77777777" w:rsidR="00513011" w:rsidRDefault="008713AD" w:rsidP="00E9037B">
            <w:pPr>
              <w:rPr>
                <w:lang w:val="de-CH"/>
              </w:rPr>
            </w:pPr>
            <w:r w:rsidRPr="00E9037B">
              <w:rPr>
                <w:lang w:val="de-CH"/>
              </w:rPr>
              <w:t>Der Sonderprivatauszug gibt ausschliesslich darüber Auskunft, ob es der Mitarbeiterin oder dem Mitarbeiter verboten ist, eine Tätigkeit mit Minderjährigen oder mit besonders schutzbedürftigen Personen auszuüben. Solche Urteile sind während der ganzen Dauer des Verbots im Sonderprivatauszug ersichtlich. Der Sonderprivatauszug soll dem besseren Schutz von Minderjährigen und besonders schutzbedürftigen Personen vor Sexualstraftaten dienen. Er beinhaltet im Gegensatz zum normalen Privatauszug keine Angaben zu anderen Urteilen, die im Zusammenhang mit dem Lehrberuf zumindest als problematisch zu bezeichnen wären.</w:t>
            </w:r>
          </w:p>
          <w:p w14:paraId="151BB7E2" w14:textId="77777777" w:rsidR="00632852" w:rsidRDefault="00632852" w:rsidP="00E9037B">
            <w:pPr>
              <w:rPr>
                <w:lang w:val="de-CH"/>
              </w:rPr>
            </w:pPr>
          </w:p>
          <w:p w14:paraId="04B5DFE6" w14:textId="6A79488D" w:rsidR="00632852" w:rsidRPr="00E9037B" w:rsidRDefault="00632852" w:rsidP="00E9037B">
            <w:pPr>
              <w:rPr>
                <w:lang w:val="de-CH"/>
              </w:rPr>
            </w:pPr>
            <w:r>
              <w:rPr>
                <w:lang w:val="de-CH"/>
              </w:rPr>
              <w:t>Im Sinne einer umfassenden Gleichbehandlung aller Mitarbeitenden am BBZ gilt dies auch für Mitarbeiter</w:t>
            </w:r>
            <w:r w:rsidR="00560E42">
              <w:rPr>
                <w:lang w:val="de-CH"/>
              </w:rPr>
              <w:t>innen und Mitarbeiter, welche in der Verwaltung tätig sind.</w:t>
            </w:r>
          </w:p>
        </w:tc>
      </w:tr>
      <w:tr w:rsidR="00513011" w:rsidRPr="00E9037B" w14:paraId="3261E50A" w14:textId="77777777" w:rsidTr="008713AD">
        <w:trPr>
          <w:trHeight w:hRule="exact" w:val="240"/>
        </w:trPr>
        <w:tc>
          <w:tcPr>
            <w:tcW w:w="779" w:type="dxa"/>
          </w:tcPr>
          <w:p w14:paraId="56F5E413" w14:textId="77777777" w:rsidR="00513011" w:rsidRPr="00E9037B" w:rsidRDefault="00513011">
            <w:pPr>
              <w:rPr>
                <w:lang w:val="de-CH"/>
              </w:rPr>
            </w:pPr>
          </w:p>
        </w:tc>
        <w:tc>
          <w:tcPr>
            <w:tcW w:w="9169" w:type="dxa"/>
          </w:tcPr>
          <w:p w14:paraId="323B9222" w14:textId="77777777" w:rsidR="00513011" w:rsidRPr="00E9037B" w:rsidRDefault="00513011">
            <w:pPr>
              <w:rPr>
                <w:lang w:val="de-CH"/>
              </w:rPr>
            </w:pPr>
          </w:p>
        </w:tc>
      </w:tr>
      <w:tr w:rsidR="00513011" w:rsidRPr="00E9037B" w14:paraId="0C63A1E8" w14:textId="77777777" w:rsidTr="008713AD">
        <w:trPr>
          <w:trHeight w:hRule="exact" w:val="240"/>
        </w:trPr>
        <w:tc>
          <w:tcPr>
            <w:tcW w:w="779" w:type="dxa"/>
          </w:tcPr>
          <w:p w14:paraId="709C7D6F" w14:textId="77777777" w:rsidR="00513011" w:rsidRPr="00E9037B" w:rsidRDefault="00513011">
            <w:pPr>
              <w:rPr>
                <w:b/>
                <w:lang w:val="de-CH"/>
              </w:rPr>
            </w:pPr>
            <w:r w:rsidRPr="00E9037B">
              <w:rPr>
                <w:b/>
                <w:lang w:val="de-CH"/>
              </w:rPr>
              <w:t>2.</w:t>
            </w:r>
          </w:p>
        </w:tc>
        <w:tc>
          <w:tcPr>
            <w:tcW w:w="9169" w:type="dxa"/>
          </w:tcPr>
          <w:p w14:paraId="3E84EC22" w14:textId="77777777" w:rsidR="00513011" w:rsidRPr="00E9037B" w:rsidRDefault="00513011">
            <w:pPr>
              <w:rPr>
                <w:b/>
                <w:lang w:val="de-CH"/>
              </w:rPr>
            </w:pPr>
            <w:r w:rsidRPr="00E9037B">
              <w:rPr>
                <w:b/>
                <w:lang w:val="de-CH"/>
              </w:rPr>
              <w:t>Verantwortung</w:t>
            </w:r>
          </w:p>
        </w:tc>
      </w:tr>
      <w:tr w:rsidR="00513011" w:rsidRPr="00E9037B" w14:paraId="35B5894E" w14:textId="77777777" w:rsidTr="008713AD">
        <w:trPr>
          <w:trHeight w:hRule="exact" w:val="240"/>
        </w:trPr>
        <w:tc>
          <w:tcPr>
            <w:tcW w:w="779" w:type="dxa"/>
          </w:tcPr>
          <w:p w14:paraId="6546F4AE" w14:textId="77777777" w:rsidR="00513011" w:rsidRPr="00E9037B" w:rsidRDefault="00513011">
            <w:pPr>
              <w:rPr>
                <w:lang w:val="de-CH"/>
              </w:rPr>
            </w:pPr>
          </w:p>
        </w:tc>
        <w:tc>
          <w:tcPr>
            <w:tcW w:w="9169" w:type="dxa"/>
          </w:tcPr>
          <w:p w14:paraId="6E25A846" w14:textId="77777777" w:rsidR="00513011" w:rsidRPr="00E9037B" w:rsidRDefault="00513011">
            <w:pPr>
              <w:rPr>
                <w:lang w:val="de-CH"/>
              </w:rPr>
            </w:pPr>
          </w:p>
        </w:tc>
      </w:tr>
      <w:tr w:rsidR="00513011" w:rsidRPr="00E9037B" w14:paraId="1140C1B4" w14:textId="77777777" w:rsidTr="008713AD">
        <w:tc>
          <w:tcPr>
            <w:tcW w:w="779" w:type="dxa"/>
          </w:tcPr>
          <w:p w14:paraId="10614331" w14:textId="77777777" w:rsidR="00513011" w:rsidRPr="00E9037B" w:rsidRDefault="00513011">
            <w:pPr>
              <w:rPr>
                <w:lang w:val="de-CH"/>
              </w:rPr>
            </w:pPr>
          </w:p>
        </w:tc>
        <w:tc>
          <w:tcPr>
            <w:tcW w:w="9169" w:type="dxa"/>
          </w:tcPr>
          <w:p w14:paraId="7E5B57B5" w14:textId="77777777" w:rsidR="00513011" w:rsidRPr="00E9037B" w:rsidRDefault="008713AD">
            <w:pPr>
              <w:rPr>
                <w:lang w:val="de-CH"/>
              </w:rPr>
            </w:pPr>
            <w:r w:rsidRPr="00E9037B">
              <w:rPr>
                <w:lang w:val="de-CH"/>
              </w:rPr>
              <w:t>Die Zuständigkeit liegt beim Leiter des Personaldienstes.</w:t>
            </w:r>
          </w:p>
        </w:tc>
      </w:tr>
      <w:tr w:rsidR="00513011" w:rsidRPr="00E9037B" w14:paraId="6989E686" w14:textId="77777777" w:rsidTr="008713AD">
        <w:tc>
          <w:tcPr>
            <w:tcW w:w="779" w:type="dxa"/>
          </w:tcPr>
          <w:p w14:paraId="7C53CF1C" w14:textId="77777777" w:rsidR="00513011" w:rsidRPr="00E9037B" w:rsidRDefault="00513011">
            <w:pPr>
              <w:rPr>
                <w:lang w:val="de-CH"/>
              </w:rPr>
            </w:pPr>
          </w:p>
        </w:tc>
        <w:tc>
          <w:tcPr>
            <w:tcW w:w="9169" w:type="dxa"/>
          </w:tcPr>
          <w:p w14:paraId="363D5245" w14:textId="77777777" w:rsidR="00513011" w:rsidRPr="00E9037B" w:rsidRDefault="00513011">
            <w:pPr>
              <w:rPr>
                <w:lang w:val="de-CH"/>
              </w:rPr>
            </w:pPr>
          </w:p>
        </w:tc>
      </w:tr>
      <w:tr w:rsidR="00513011" w:rsidRPr="00E9037B" w14:paraId="5E072AFA" w14:textId="77777777" w:rsidTr="008713AD">
        <w:tc>
          <w:tcPr>
            <w:tcW w:w="779" w:type="dxa"/>
          </w:tcPr>
          <w:p w14:paraId="6A5D8B21" w14:textId="77777777" w:rsidR="00513011" w:rsidRPr="00E9037B" w:rsidRDefault="00513011">
            <w:pPr>
              <w:rPr>
                <w:b/>
                <w:lang w:val="de-CH"/>
              </w:rPr>
            </w:pPr>
            <w:r w:rsidRPr="00E9037B">
              <w:rPr>
                <w:b/>
                <w:lang w:val="de-CH"/>
              </w:rPr>
              <w:t>3.</w:t>
            </w:r>
          </w:p>
        </w:tc>
        <w:tc>
          <w:tcPr>
            <w:tcW w:w="9169" w:type="dxa"/>
          </w:tcPr>
          <w:p w14:paraId="21AF52C6" w14:textId="77777777" w:rsidR="00513011" w:rsidRPr="00E9037B" w:rsidRDefault="00513011">
            <w:pPr>
              <w:rPr>
                <w:b/>
                <w:lang w:val="de-CH"/>
              </w:rPr>
            </w:pPr>
            <w:r w:rsidRPr="00E9037B">
              <w:rPr>
                <w:b/>
                <w:lang w:val="de-CH"/>
              </w:rPr>
              <w:t>Geltungsbereich</w:t>
            </w:r>
          </w:p>
        </w:tc>
      </w:tr>
      <w:tr w:rsidR="00513011" w:rsidRPr="00E9037B" w14:paraId="0AA4DEE5" w14:textId="77777777" w:rsidTr="008713AD">
        <w:trPr>
          <w:trHeight w:hRule="exact" w:val="240"/>
        </w:trPr>
        <w:tc>
          <w:tcPr>
            <w:tcW w:w="779" w:type="dxa"/>
          </w:tcPr>
          <w:p w14:paraId="5408A9BD" w14:textId="77777777" w:rsidR="00513011" w:rsidRPr="00E9037B" w:rsidRDefault="00513011">
            <w:pPr>
              <w:rPr>
                <w:lang w:val="de-CH"/>
              </w:rPr>
            </w:pPr>
          </w:p>
        </w:tc>
        <w:tc>
          <w:tcPr>
            <w:tcW w:w="9169" w:type="dxa"/>
          </w:tcPr>
          <w:p w14:paraId="6B64873B" w14:textId="77777777" w:rsidR="00513011" w:rsidRPr="00E9037B" w:rsidRDefault="00513011">
            <w:pPr>
              <w:rPr>
                <w:lang w:val="de-CH"/>
              </w:rPr>
            </w:pPr>
          </w:p>
        </w:tc>
      </w:tr>
      <w:tr w:rsidR="00513011" w:rsidRPr="00E9037B" w14:paraId="162CC08A" w14:textId="77777777" w:rsidTr="008713AD">
        <w:trPr>
          <w:trHeight w:hRule="exact" w:val="240"/>
        </w:trPr>
        <w:tc>
          <w:tcPr>
            <w:tcW w:w="779" w:type="dxa"/>
          </w:tcPr>
          <w:p w14:paraId="72079F6D" w14:textId="77777777" w:rsidR="00513011" w:rsidRPr="00E9037B" w:rsidRDefault="00513011">
            <w:pPr>
              <w:rPr>
                <w:lang w:val="de-CH"/>
              </w:rPr>
            </w:pPr>
          </w:p>
        </w:tc>
        <w:tc>
          <w:tcPr>
            <w:tcW w:w="9169" w:type="dxa"/>
          </w:tcPr>
          <w:p w14:paraId="297C0732" w14:textId="77777777" w:rsidR="00513011" w:rsidRPr="00E9037B" w:rsidRDefault="00513011">
            <w:pPr>
              <w:pStyle w:val="Kopfzeile"/>
              <w:tabs>
                <w:tab w:val="clear" w:pos="4536"/>
                <w:tab w:val="clear" w:pos="9072"/>
              </w:tabs>
              <w:rPr>
                <w:lang w:val="de-CH"/>
              </w:rPr>
            </w:pPr>
            <w:r w:rsidRPr="00E9037B">
              <w:rPr>
                <w:lang w:val="de-CH"/>
              </w:rPr>
              <w:t>BBZ</w:t>
            </w:r>
          </w:p>
        </w:tc>
      </w:tr>
      <w:tr w:rsidR="00513011" w:rsidRPr="00E9037B" w14:paraId="0F19555A" w14:textId="77777777" w:rsidTr="008713AD">
        <w:trPr>
          <w:trHeight w:hRule="exact" w:val="240"/>
        </w:trPr>
        <w:tc>
          <w:tcPr>
            <w:tcW w:w="779" w:type="dxa"/>
          </w:tcPr>
          <w:p w14:paraId="4DE32A86" w14:textId="77777777" w:rsidR="00513011" w:rsidRPr="00E9037B" w:rsidRDefault="00513011">
            <w:pPr>
              <w:rPr>
                <w:lang w:val="de-CH"/>
              </w:rPr>
            </w:pPr>
          </w:p>
        </w:tc>
        <w:tc>
          <w:tcPr>
            <w:tcW w:w="9169" w:type="dxa"/>
          </w:tcPr>
          <w:p w14:paraId="1EE33FF5" w14:textId="77777777" w:rsidR="00513011" w:rsidRPr="00E9037B" w:rsidRDefault="00513011">
            <w:pPr>
              <w:rPr>
                <w:lang w:val="de-CH"/>
              </w:rPr>
            </w:pPr>
            <w:bookmarkStart w:id="0" w:name="_GoBack"/>
            <w:bookmarkEnd w:id="0"/>
          </w:p>
        </w:tc>
      </w:tr>
      <w:tr w:rsidR="00513011" w:rsidRPr="00E9037B" w14:paraId="60E1BC4B" w14:textId="77777777" w:rsidTr="008713AD">
        <w:tc>
          <w:tcPr>
            <w:tcW w:w="779" w:type="dxa"/>
          </w:tcPr>
          <w:p w14:paraId="59EC0BC6" w14:textId="77777777" w:rsidR="00513011" w:rsidRPr="00E9037B" w:rsidRDefault="00513011">
            <w:pPr>
              <w:rPr>
                <w:b/>
                <w:lang w:val="de-CH"/>
              </w:rPr>
            </w:pPr>
            <w:r w:rsidRPr="00E9037B">
              <w:rPr>
                <w:b/>
                <w:lang w:val="de-CH"/>
              </w:rPr>
              <w:t>4.</w:t>
            </w:r>
          </w:p>
        </w:tc>
        <w:tc>
          <w:tcPr>
            <w:tcW w:w="9169" w:type="dxa"/>
          </w:tcPr>
          <w:p w14:paraId="4F8C9FF8" w14:textId="77777777" w:rsidR="00513011" w:rsidRPr="00E9037B" w:rsidRDefault="008713AD">
            <w:pPr>
              <w:rPr>
                <w:b/>
                <w:lang w:val="de-CH"/>
              </w:rPr>
            </w:pPr>
            <w:r w:rsidRPr="00E9037B">
              <w:rPr>
                <w:b/>
                <w:lang w:val="de-CH"/>
              </w:rPr>
              <w:t>Vorgehen</w:t>
            </w:r>
          </w:p>
        </w:tc>
      </w:tr>
      <w:tr w:rsidR="00513011" w:rsidRPr="00E9037B" w14:paraId="74A95979" w14:textId="77777777" w:rsidTr="008713AD">
        <w:trPr>
          <w:trHeight w:val="290"/>
        </w:trPr>
        <w:tc>
          <w:tcPr>
            <w:tcW w:w="779" w:type="dxa"/>
          </w:tcPr>
          <w:p w14:paraId="4F0162DC" w14:textId="77777777" w:rsidR="00513011" w:rsidRPr="00E9037B" w:rsidRDefault="00513011">
            <w:pPr>
              <w:pStyle w:val="Kopfzeile"/>
              <w:tabs>
                <w:tab w:val="clear" w:pos="4536"/>
                <w:tab w:val="clear" w:pos="9072"/>
              </w:tabs>
              <w:rPr>
                <w:lang w:val="de-CH"/>
              </w:rPr>
            </w:pPr>
          </w:p>
        </w:tc>
        <w:tc>
          <w:tcPr>
            <w:tcW w:w="9169" w:type="dxa"/>
          </w:tcPr>
          <w:p w14:paraId="033A750E" w14:textId="77777777" w:rsidR="00513011" w:rsidRPr="00E9037B" w:rsidRDefault="00513011">
            <w:pPr>
              <w:rPr>
                <w:lang w:val="de-CH"/>
              </w:rPr>
            </w:pPr>
          </w:p>
        </w:tc>
      </w:tr>
      <w:tr w:rsidR="00513011" w:rsidRPr="00E9037B" w14:paraId="66F63FB0" w14:textId="77777777" w:rsidTr="008713AD">
        <w:trPr>
          <w:trHeight w:val="290"/>
        </w:trPr>
        <w:tc>
          <w:tcPr>
            <w:tcW w:w="779" w:type="dxa"/>
          </w:tcPr>
          <w:p w14:paraId="1FDA6A6D" w14:textId="77777777" w:rsidR="00513011" w:rsidRPr="00E9037B" w:rsidRDefault="00513011" w:rsidP="008713AD">
            <w:pPr>
              <w:rPr>
                <w:lang w:val="de-CH"/>
              </w:rPr>
            </w:pPr>
          </w:p>
        </w:tc>
        <w:tc>
          <w:tcPr>
            <w:tcW w:w="9169" w:type="dxa"/>
          </w:tcPr>
          <w:p w14:paraId="19319E8F" w14:textId="648E1961" w:rsidR="008713AD" w:rsidRPr="00E9037B" w:rsidRDefault="008713AD" w:rsidP="008713AD">
            <w:pPr>
              <w:rPr>
                <w:lang w:val="de-CH"/>
              </w:rPr>
            </w:pPr>
            <w:r w:rsidRPr="00E9037B">
              <w:rPr>
                <w:lang w:val="de-CH"/>
              </w:rPr>
              <w:t xml:space="preserve">Bei sämtlichen neu eintretenden Mitarbeitenden am BBZ wird inskünftig </w:t>
            </w:r>
            <w:r w:rsidR="00C56C4A">
              <w:rPr>
                <w:lang w:val="de-CH"/>
              </w:rPr>
              <w:t>sowohl ein Privatauszug wie vor Vertragsunterzeichnung</w:t>
            </w:r>
            <w:r w:rsidR="00565AE3">
              <w:rPr>
                <w:lang w:val="de-CH"/>
              </w:rPr>
              <w:t xml:space="preserve"> als auch</w:t>
            </w:r>
            <w:r w:rsidR="00C56C4A">
              <w:rPr>
                <w:lang w:val="de-CH"/>
              </w:rPr>
              <w:t xml:space="preserve"> ein </w:t>
            </w:r>
            <w:r w:rsidRPr="00E9037B">
              <w:rPr>
                <w:lang w:val="de-CH"/>
              </w:rPr>
              <w:t xml:space="preserve">Sonderprivatauszug beizubringen sein. Das BBZ beginnt mit diesem Vorgehen bei Anstellungen, die nach dem 01.08.2022 zustande kommen. Die Kosten für </w:t>
            </w:r>
            <w:r w:rsidR="00880DDD">
              <w:rPr>
                <w:lang w:val="de-CH"/>
              </w:rPr>
              <w:t>die Auszüge gehen zu</w:t>
            </w:r>
            <w:r w:rsidRPr="00E9037B">
              <w:rPr>
                <w:lang w:val="de-CH"/>
              </w:rPr>
              <w:t xml:space="preserve"> Lasten der Mitarbeitenden.</w:t>
            </w:r>
          </w:p>
          <w:p w14:paraId="1F9C87F4" w14:textId="77777777" w:rsidR="008713AD" w:rsidRPr="00E9037B" w:rsidRDefault="008713AD" w:rsidP="008713AD">
            <w:pPr>
              <w:rPr>
                <w:lang w:val="de-CH"/>
              </w:rPr>
            </w:pPr>
          </w:p>
          <w:p w14:paraId="5318515D" w14:textId="7DF14F15" w:rsidR="00513011" w:rsidRPr="00E9037B" w:rsidRDefault="00513011" w:rsidP="008713AD">
            <w:pPr>
              <w:rPr>
                <w:lang w:val="de-CH"/>
              </w:rPr>
            </w:pPr>
          </w:p>
        </w:tc>
      </w:tr>
      <w:tr w:rsidR="00513011" w:rsidRPr="00E9037B" w14:paraId="489B3542" w14:textId="77777777" w:rsidTr="008713AD">
        <w:trPr>
          <w:trHeight w:hRule="exact" w:val="240"/>
        </w:trPr>
        <w:tc>
          <w:tcPr>
            <w:tcW w:w="779" w:type="dxa"/>
          </w:tcPr>
          <w:p w14:paraId="0FF63A27" w14:textId="77777777" w:rsidR="00513011" w:rsidRPr="00E9037B" w:rsidRDefault="00513011" w:rsidP="008713AD">
            <w:pPr>
              <w:rPr>
                <w:lang w:val="de-CH"/>
              </w:rPr>
            </w:pPr>
          </w:p>
        </w:tc>
        <w:tc>
          <w:tcPr>
            <w:tcW w:w="9169" w:type="dxa"/>
          </w:tcPr>
          <w:p w14:paraId="74219D44" w14:textId="77777777" w:rsidR="00513011" w:rsidRPr="00E9037B" w:rsidRDefault="00513011">
            <w:pPr>
              <w:rPr>
                <w:lang w:val="de-CH"/>
              </w:rPr>
            </w:pPr>
          </w:p>
        </w:tc>
      </w:tr>
      <w:tr w:rsidR="00513011" w:rsidRPr="00E9037B" w14:paraId="42759A73" w14:textId="77777777" w:rsidTr="008713AD">
        <w:tc>
          <w:tcPr>
            <w:tcW w:w="779" w:type="dxa"/>
          </w:tcPr>
          <w:p w14:paraId="0557130D" w14:textId="77777777" w:rsidR="00513011" w:rsidRPr="00E9037B" w:rsidRDefault="00513011" w:rsidP="008713AD">
            <w:pPr>
              <w:rPr>
                <w:lang w:val="de-CH"/>
              </w:rPr>
            </w:pPr>
          </w:p>
        </w:tc>
        <w:tc>
          <w:tcPr>
            <w:tcW w:w="9169" w:type="dxa"/>
          </w:tcPr>
          <w:p w14:paraId="788286AD" w14:textId="77777777" w:rsidR="00513011" w:rsidRPr="00E9037B" w:rsidRDefault="00513011">
            <w:pPr>
              <w:pStyle w:val="Kopfzeile"/>
              <w:tabs>
                <w:tab w:val="clear" w:pos="4536"/>
                <w:tab w:val="clear" w:pos="9072"/>
              </w:tabs>
              <w:rPr>
                <w:lang w:val="de-CH"/>
              </w:rPr>
            </w:pPr>
          </w:p>
        </w:tc>
      </w:tr>
    </w:tbl>
    <w:p w14:paraId="34B31481" w14:textId="77777777" w:rsidR="00D9239C" w:rsidRPr="00E9037B" w:rsidRDefault="00D9239C">
      <w:pPr>
        <w:rPr>
          <w:lang w:val="de-CH"/>
        </w:rPr>
      </w:pPr>
      <w:r w:rsidRPr="00E9037B">
        <w:rPr>
          <w:lang w:val="de-CH"/>
        </w:rPr>
        <w:br w:type="page"/>
      </w:r>
    </w:p>
    <w:tbl>
      <w:tblPr>
        <w:tblW w:w="10018" w:type="dxa"/>
        <w:tblInd w:w="-70" w:type="dxa"/>
        <w:tblLayout w:type="fixed"/>
        <w:tblCellMar>
          <w:left w:w="70" w:type="dxa"/>
          <w:right w:w="70" w:type="dxa"/>
        </w:tblCellMar>
        <w:tblLook w:val="0000" w:firstRow="0" w:lastRow="0" w:firstColumn="0" w:lastColumn="0" w:noHBand="0" w:noVBand="0"/>
      </w:tblPr>
      <w:tblGrid>
        <w:gridCol w:w="70"/>
        <w:gridCol w:w="709"/>
        <w:gridCol w:w="70"/>
        <w:gridCol w:w="1559"/>
        <w:gridCol w:w="7540"/>
        <w:gridCol w:w="70"/>
      </w:tblGrid>
      <w:tr w:rsidR="00D9239C" w:rsidRPr="00E9037B" w14:paraId="221FB490" w14:textId="77777777" w:rsidTr="00D9239C">
        <w:trPr>
          <w:gridAfter w:val="1"/>
          <w:wAfter w:w="70" w:type="dxa"/>
        </w:trPr>
        <w:tc>
          <w:tcPr>
            <w:tcW w:w="779" w:type="dxa"/>
            <w:gridSpan w:val="2"/>
          </w:tcPr>
          <w:p w14:paraId="552673D3" w14:textId="77777777" w:rsidR="00D9239C" w:rsidRPr="00E9037B" w:rsidRDefault="00D9239C" w:rsidP="001C2DA1">
            <w:pPr>
              <w:rPr>
                <w:b/>
                <w:lang w:val="de-CH"/>
              </w:rPr>
            </w:pPr>
            <w:r w:rsidRPr="00E9037B">
              <w:rPr>
                <w:b/>
                <w:lang w:val="de-CH"/>
              </w:rPr>
              <w:lastRenderedPageBreak/>
              <w:t>5.</w:t>
            </w:r>
          </w:p>
        </w:tc>
        <w:tc>
          <w:tcPr>
            <w:tcW w:w="9169" w:type="dxa"/>
            <w:gridSpan w:val="3"/>
          </w:tcPr>
          <w:p w14:paraId="3F36531F" w14:textId="77777777" w:rsidR="00D9239C" w:rsidRPr="00E9037B" w:rsidRDefault="00D9239C" w:rsidP="001C2DA1">
            <w:pPr>
              <w:rPr>
                <w:b/>
                <w:lang w:val="de-CH"/>
              </w:rPr>
            </w:pPr>
            <w:r w:rsidRPr="00E9037B">
              <w:rPr>
                <w:b/>
                <w:lang w:val="de-CH"/>
              </w:rPr>
              <w:t>Genauer Ablauf</w:t>
            </w:r>
          </w:p>
        </w:tc>
      </w:tr>
      <w:tr w:rsidR="00D9239C" w:rsidRPr="00E9037B" w14:paraId="5686413E" w14:textId="77777777" w:rsidTr="00D9239C">
        <w:trPr>
          <w:gridAfter w:val="1"/>
          <w:wAfter w:w="70" w:type="dxa"/>
          <w:trHeight w:val="290"/>
        </w:trPr>
        <w:tc>
          <w:tcPr>
            <w:tcW w:w="779" w:type="dxa"/>
            <w:gridSpan w:val="2"/>
          </w:tcPr>
          <w:p w14:paraId="355ECC29" w14:textId="77777777" w:rsidR="00D9239C" w:rsidRPr="00E9037B" w:rsidRDefault="00D9239C" w:rsidP="001C2DA1">
            <w:pPr>
              <w:pStyle w:val="Kopfzeile"/>
              <w:tabs>
                <w:tab w:val="clear" w:pos="4536"/>
                <w:tab w:val="clear" w:pos="9072"/>
              </w:tabs>
              <w:rPr>
                <w:lang w:val="de-CH"/>
              </w:rPr>
            </w:pPr>
          </w:p>
        </w:tc>
        <w:tc>
          <w:tcPr>
            <w:tcW w:w="9169" w:type="dxa"/>
            <w:gridSpan w:val="3"/>
          </w:tcPr>
          <w:p w14:paraId="015AAE97" w14:textId="77777777" w:rsidR="00D9239C" w:rsidRDefault="00D9239C" w:rsidP="001C2DA1">
            <w:pPr>
              <w:rPr>
                <w:lang w:val="de-CH"/>
              </w:rPr>
            </w:pPr>
          </w:p>
          <w:p w14:paraId="423FDF7E" w14:textId="42729E73" w:rsidR="00F33E84" w:rsidRDefault="00596D7C" w:rsidP="001C2DA1">
            <w:pPr>
              <w:rPr>
                <w:lang w:val="de-CH"/>
              </w:rPr>
            </w:pPr>
            <w:r>
              <w:rPr>
                <w:lang w:val="de-CH"/>
              </w:rPr>
              <w:t>Dieser Ablauf beschreibt das Vorgehen bei Neuanstellungen ab dem 1. August 2022.</w:t>
            </w:r>
          </w:p>
          <w:p w14:paraId="10CAFE30" w14:textId="6FBD0A45" w:rsidR="00596D7C" w:rsidRPr="00E9037B" w:rsidRDefault="00596D7C" w:rsidP="001C2DA1">
            <w:pPr>
              <w:rPr>
                <w:lang w:val="de-CH"/>
              </w:rPr>
            </w:pPr>
          </w:p>
        </w:tc>
      </w:tr>
      <w:tr w:rsidR="00D9239C" w:rsidRPr="00E9037B" w14:paraId="389F1192" w14:textId="77777777" w:rsidTr="00D9239C">
        <w:trPr>
          <w:gridAfter w:val="1"/>
          <w:wAfter w:w="70" w:type="dxa"/>
          <w:trHeight w:val="290"/>
        </w:trPr>
        <w:tc>
          <w:tcPr>
            <w:tcW w:w="779" w:type="dxa"/>
            <w:gridSpan w:val="2"/>
          </w:tcPr>
          <w:p w14:paraId="7781BE23" w14:textId="77777777" w:rsidR="00D9239C" w:rsidRPr="00E9037B" w:rsidRDefault="00D9239C" w:rsidP="001C2DA1">
            <w:pPr>
              <w:pStyle w:val="Kopfzeile"/>
              <w:tabs>
                <w:tab w:val="clear" w:pos="4536"/>
                <w:tab w:val="clear" w:pos="9072"/>
              </w:tabs>
              <w:rPr>
                <w:b/>
                <w:lang w:val="de-CH"/>
              </w:rPr>
            </w:pPr>
            <w:r w:rsidRPr="00E9037B">
              <w:rPr>
                <w:b/>
                <w:lang w:val="de-CH"/>
              </w:rPr>
              <w:t>5.1</w:t>
            </w:r>
          </w:p>
        </w:tc>
        <w:tc>
          <w:tcPr>
            <w:tcW w:w="9169" w:type="dxa"/>
            <w:gridSpan w:val="3"/>
          </w:tcPr>
          <w:p w14:paraId="47684405" w14:textId="77777777" w:rsidR="00D9239C" w:rsidRPr="00E9037B" w:rsidRDefault="00D9239C" w:rsidP="001C2DA1">
            <w:pPr>
              <w:rPr>
                <w:b/>
                <w:lang w:val="de-CH"/>
              </w:rPr>
            </w:pPr>
            <w:r w:rsidRPr="00E9037B">
              <w:rPr>
                <w:b/>
                <w:lang w:val="de-CH"/>
              </w:rPr>
              <w:t>Bei Neueinstellung</w:t>
            </w:r>
          </w:p>
          <w:p w14:paraId="06063EAC" w14:textId="77777777" w:rsidR="00143560" w:rsidRPr="00E9037B" w:rsidRDefault="00143560" w:rsidP="001C2DA1">
            <w:pPr>
              <w:rPr>
                <w:b/>
                <w:lang w:val="de-CH"/>
              </w:rPr>
            </w:pPr>
          </w:p>
        </w:tc>
      </w:tr>
      <w:tr w:rsidR="00D9239C" w:rsidRPr="00E9037B" w14:paraId="16ED33BE" w14:textId="77777777" w:rsidTr="00143560">
        <w:trPr>
          <w:gridAfter w:val="1"/>
          <w:wAfter w:w="70" w:type="dxa"/>
        </w:trPr>
        <w:tc>
          <w:tcPr>
            <w:tcW w:w="779" w:type="dxa"/>
            <w:gridSpan w:val="2"/>
          </w:tcPr>
          <w:p w14:paraId="4971D3A6" w14:textId="77777777" w:rsidR="00D9239C" w:rsidRPr="00E9037B" w:rsidRDefault="00D9239C" w:rsidP="001C2DA1">
            <w:pPr>
              <w:rPr>
                <w:lang w:val="de-CH"/>
              </w:rPr>
            </w:pPr>
          </w:p>
        </w:tc>
        <w:tc>
          <w:tcPr>
            <w:tcW w:w="9169" w:type="dxa"/>
            <w:gridSpan w:val="3"/>
          </w:tcPr>
          <w:p w14:paraId="2ED15754" w14:textId="77777777" w:rsidR="00143560" w:rsidRPr="00E9037B" w:rsidRDefault="00143560" w:rsidP="00143560">
            <w:pPr>
              <w:pStyle w:val="Listenabsatz"/>
              <w:numPr>
                <w:ilvl w:val="0"/>
                <w:numId w:val="3"/>
              </w:numPr>
              <w:spacing w:after="40"/>
              <w:ind w:left="352" w:hanging="352"/>
              <w:contextualSpacing w:val="0"/>
              <w:rPr>
                <w:rFonts w:cs="Arial"/>
                <w:lang w:val="de-CH"/>
              </w:rPr>
            </w:pPr>
            <w:r w:rsidRPr="00E9037B">
              <w:rPr>
                <w:rFonts w:cs="Arial"/>
                <w:lang w:val="de-CH"/>
              </w:rPr>
              <w:t>Bei Neuanstellungen wird der Privatauszug mit der Bewerbung eingefordert.</w:t>
            </w:r>
          </w:p>
          <w:p w14:paraId="30100B0E" w14:textId="0B983C74" w:rsidR="00143560" w:rsidRPr="00E9037B" w:rsidRDefault="00143560" w:rsidP="00143560">
            <w:pPr>
              <w:pStyle w:val="Listenabsatz"/>
              <w:numPr>
                <w:ilvl w:val="0"/>
                <w:numId w:val="3"/>
              </w:numPr>
              <w:spacing w:after="40"/>
              <w:ind w:left="352" w:hanging="352"/>
              <w:contextualSpacing w:val="0"/>
              <w:rPr>
                <w:rFonts w:cs="Arial"/>
                <w:lang w:val="de-CH"/>
              </w:rPr>
            </w:pPr>
            <w:r w:rsidRPr="00E9037B">
              <w:rPr>
                <w:rFonts w:cs="Arial"/>
                <w:lang w:val="de-CH"/>
              </w:rPr>
              <w:t>Kommt es zu einer Anstellung meldet das BBZ den neu angestellt</w:t>
            </w:r>
            <w:r w:rsidR="00565AE3">
              <w:rPr>
                <w:rFonts w:cs="Arial"/>
                <w:lang w:val="de-CH"/>
              </w:rPr>
              <w:t>en</w:t>
            </w:r>
            <w:r w:rsidRPr="00E9037B">
              <w:rPr>
                <w:rFonts w:cs="Arial"/>
                <w:lang w:val="de-CH"/>
              </w:rPr>
              <w:t xml:space="preserve"> Mitarbeit</w:t>
            </w:r>
            <w:r w:rsidR="008E6287">
              <w:rPr>
                <w:rFonts w:cs="Arial"/>
                <w:lang w:val="de-CH"/>
              </w:rPr>
              <w:t>enden</w:t>
            </w:r>
            <w:r w:rsidRPr="00E9037B">
              <w:rPr>
                <w:rFonts w:cs="Arial"/>
                <w:lang w:val="de-CH"/>
              </w:rPr>
              <w:t xml:space="preserve"> auf der Plattform des Bundes zum Bezug des Sonderprivatauszuges an.</w:t>
            </w:r>
          </w:p>
          <w:p w14:paraId="7284F43F" w14:textId="6A53E2F6" w:rsidR="00143560" w:rsidRPr="00E9037B" w:rsidRDefault="00143560" w:rsidP="00143560">
            <w:pPr>
              <w:pStyle w:val="Listenabsatz"/>
              <w:numPr>
                <w:ilvl w:val="0"/>
                <w:numId w:val="3"/>
              </w:numPr>
              <w:spacing w:after="40"/>
              <w:ind w:left="352" w:hanging="352"/>
              <w:contextualSpacing w:val="0"/>
              <w:rPr>
                <w:rFonts w:cs="Arial"/>
                <w:lang w:val="de-CH"/>
              </w:rPr>
            </w:pPr>
            <w:r w:rsidRPr="00E9037B">
              <w:rPr>
                <w:rFonts w:cs="Arial"/>
                <w:lang w:val="de-CH"/>
              </w:rPr>
              <w:t>Die Anmeldebestätigung wird dem Mitarbeite</w:t>
            </w:r>
            <w:r w:rsidR="008E6287">
              <w:rPr>
                <w:rFonts w:cs="Arial"/>
                <w:lang w:val="de-CH"/>
              </w:rPr>
              <w:t>nden</w:t>
            </w:r>
            <w:r w:rsidRPr="00E9037B">
              <w:rPr>
                <w:rFonts w:cs="Arial"/>
                <w:lang w:val="de-CH"/>
              </w:rPr>
              <w:t xml:space="preserve"> ausgehändigt.</w:t>
            </w:r>
          </w:p>
          <w:p w14:paraId="719AFEC2" w14:textId="754E5055" w:rsidR="00143560" w:rsidRPr="00E9037B" w:rsidRDefault="00143560" w:rsidP="00143560">
            <w:pPr>
              <w:pStyle w:val="Listenabsatz"/>
              <w:numPr>
                <w:ilvl w:val="0"/>
                <w:numId w:val="3"/>
              </w:numPr>
              <w:spacing w:after="40"/>
              <w:ind w:left="352" w:hanging="352"/>
              <w:contextualSpacing w:val="0"/>
              <w:rPr>
                <w:rFonts w:cs="Arial"/>
                <w:color w:val="000000" w:themeColor="text1"/>
                <w:lang w:val="de-CH"/>
              </w:rPr>
            </w:pPr>
            <w:r w:rsidRPr="00E9037B">
              <w:rPr>
                <w:rFonts w:cs="Arial"/>
                <w:lang w:val="de-CH"/>
              </w:rPr>
              <w:t>Der neue Mitarbeitende fordert den Sonderprivatauszug mittels der unter  3. erwähnten Bestätigung an. Die Bestellung erfolgt online</w:t>
            </w:r>
            <w:r w:rsidR="008E6287">
              <w:rPr>
                <w:rFonts w:cs="Arial"/>
                <w:lang w:val="de-CH"/>
              </w:rPr>
              <w:t>.</w:t>
            </w:r>
            <w:r w:rsidRPr="00E9037B">
              <w:rPr>
                <w:rFonts w:cs="Arial"/>
                <w:lang w:val="de-CH"/>
              </w:rPr>
              <w:t xml:space="preserve"> </w:t>
            </w:r>
          </w:p>
          <w:p w14:paraId="44178A63" w14:textId="586CC763" w:rsidR="00143560" w:rsidRPr="00E9037B" w:rsidRDefault="00143560" w:rsidP="00143560">
            <w:pPr>
              <w:pStyle w:val="Listenabsatz"/>
              <w:numPr>
                <w:ilvl w:val="0"/>
                <w:numId w:val="3"/>
              </w:numPr>
              <w:spacing w:after="40"/>
              <w:ind w:left="352" w:hanging="352"/>
              <w:contextualSpacing w:val="0"/>
              <w:rPr>
                <w:rFonts w:cs="Arial"/>
                <w:lang w:val="de-CH"/>
              </w:rPr>
            </w:pPr>
            <w:r w:rsidRPr="00E9037B">
              <w:rPr>
                <w:rFonts w:cs="Arial"/>
                <w:lang w:val="de-CH"/>
              </w:rPr>
              <w:t>Der neue Mitarbeit</w:t>
            </w:r>
            <w:r w:rsidR="00DD34D9">
              <w:rPr>
                <w:rFonts w:cs="Arial"/>
                <w:lang w:val="de-CH"/>
              </w:rPr>
              <w:t>ende</w:t>
            </w:r>
            <w:r w:rsidRPr="00E9037B">
              <w:rPr>
                <w:rFonts w:cs="Arial"/>
                <w:lang w:val="de-CH"/>
              </w:rPr>
              <w:t xml:space="preserve"> reicht den Sonderprivatauszug beim Personaldienst BBZ ein.</w:t>
            </w:r>
          </w:p>
          <w:p w14:paraId="5624CD9B" w14:textId="6029FA34" w:rsidR="00143560" w:rsidRPr="00E9037B" w:rsidRDefault="00143560" w:rsidP="00143560">
            <w:pPr>
              <w:pStyle w:val="Listenabsatz"/>
              <w:numPr>
                <w:ilvl w:val="0"/>
                <w:numId w:val="3"/>
              </w:numPr>
              <w:spacing w:after="40"/>
              <w:ind w:left="352" w:hanging="352"/>
              <w:contextualSpacing w:val="0"/>
              <w:rPr>
                <w:rFonts w:cs="Arial"/>
                <w:lang w:val="de-CH"/>
              </w:rPr>
            </w:pPr>
            <w:r w:rsidRPr="00E9037B">
              <w:rPr>
                <w:rFonts w:cs="Arial"/>
                <w:lang w:val="de-CH"/>
              </w:rPr>
              <w:t>Der Arbeitsvertrag wird nach Erhalt des Sonderprivatauszuges dem Mitarbeite</w:t>
            </w:r>
            <w:r w:rsidR="00DD34D9">
              <w:rPr>
                <w:rFonts w:cs="Arial"/>
                <w:lang w:val="de-CH"/>
              </w:rPr>
              <w:t>nden</w:t>
            </w:r>
            <w:r w:rsidRPr="00E9037B">
              <w:rPr>
                <w:rFonts w:cs="Arial"/>
                <w:lang w:val="de-CH"/>
              </w:rPr>
              <w:t xml:space="preserve"> zugestellt.</w:t>
            </w:r>
          </w:p>
          <w:p w14:paraId="5CF0A4C0" w14:textId="77777777" w:rsidR="00D9239C" w:rsidRPr="00E9037B" w:rsidRDefault="00D9239C" w:rsidP="00143560">
            <w:pPr>
              <w:spacing w:after="40"/>
              <w:ind w:left="352" w:hanging="352"/>
              <w:rPr>
                <w:lang w:val="de-CH"/>
              </w:rPr>
            </w:pPr>
          </w:p>
        </w:tc>
      </w:tr>
      <w:tr w:rsidR="00143560" w:rsidRPr="00E9037B" w14:paraId="2154E5A4" w14:textId="77777777" w:rsidTr="001C2DA1">
        <w:trPr>
          <w:gridAfter w:val="1"/>
          <w:wAfter w:w="70" w:type="dxa"/>
        </w:trPr>
        <w:tc>
          <w:tcPr>
            <w:tcW w:w="779" w:type="dxa"/>
            <w:gridSpan w:val="2"/>
          </w:tcPr>
          <w:p w14:paraId="4146219C" w14:textId="77777777" w:rsidR="00143560" w:rsidRPr="00E9037B" w:rsidRDefault="00143560" w:rsidP="001C2DA1">
            <w:pPr>
              <w:rPr>
                <w:lang w:val="de-CH"/>
              </w:rPr>
            </w:pPr>
          </w:p>
        </w:tc>
        <w:tc>
          <w:tcPr>
            <w:tcW w:w="9169" w:type="dxa"/>
            <w:gridSpan w:val="3"/>
          </w:tcPr>
          <w:p w14:paraId="703ABB9A" w14:textId="77777777" w:rsidR="00143560" w:rsidRPr="00E9037B" w:rsidRDefault="00143560" w:rsidP="00143560">
            <w:pPr>
              <w:rPr>
                <w:rFonts w:cs="Arial"/>
                <w:lang w:val="de-CH"/>
              </w:rPr>
            </w:pPr>
          </w:p>
          <w:p w14:paraId="183BFC42" w14:textId="3A475F62" w:rsidR="00143560" w:rsidRPr="00E9037B" w:rsidRDefault="00143560" w:rsidP="00143560">
            <w:pPr>
              <w:rPr>
                <w:rFonts w:cs="Arial"/>
                <w:lang w:val="de-CH"/>
              </w:rPr>
            </w:pPr>
            <w:r w:rsidRPr="00E9037B">
              <w:rPr>
                <w:rFonts w:cs="Arial"/>
                <w:lang w:val="de-CH"/>
              </w:rPr>
              <w:t>Wichtig: Für Lehrpersonen, welche in Deutschland wohnhaft sind, gilt dieses Vorgehen sinngemäss. Unsere Lehrpersonen aus Deutschland beziehen beim Bundesjustizamt (</w:t>
            </w:r>
            <w:hyperlink r:id="rId10" w:history="1">
              <w:r w:rsidRPr="00E9037B">
                <w:rPr>
                  <w:rStyle w:val="Hyperlink"/>
                  <w:rFonts w:cs="Arial"/>
                  <w:lang w:val="de-CH"/>
                </w:rPr>
                <w:t>www.bundesjustizamt.de</w:t>
              </w:r>
            </w:hyperlink>
            <w:r w:rsidRPr="00E9037B">
              <w:rPr>
                <w:rFonts w:cs="Arial"/>
                <w:lang w:val="de-CH"/>
              </w:rPr>
              <w:t>) das sogenannte Führungszeugnis</w:t>
            </w:r>
            <w:r w:rsidR="00C56C4A">
              <w:rPr>
                <w:rFonts w:cs="Arial"/>
                <w:lang w:val="de-CH"/>
              </w:rPr>
              <w:t xml:space="preserve"> (Privatauszug sowie anschliessend das erweiterte Führungszeugnis (Sonderprivatauszug)</w:t>
            </w:r>
            <w:r w:rsidRPr="00E9037B">
              <w:rPr>
                <w:rFonts w:cs="Arial"/>
                <w:lang w:val="de-CH"/>
              </w:rPr>
              <w:t>.</w:t>
            </w:r>
          </w:p>
          <w:p w14:paraId="50492673" w14:textId="77777777" w:rsidR="00143560" w:rsidRPr="00E9037B" w:rsidRDefault="00143560" w:rsidP="00143560">
            <w:pPr>
              <w:spacing w:after="40"/>
              <w:rPr>
                <w:lang w:val="de-CH"/>
              </w:rPr>
            </w:pPr>
          </w:p>
        </w:tc>
      </w:tr>
      <w:tr w:rsidR="00513011" w:rsidRPr="00E9037B" w14:paraId="2AEF932A" w14:textId="77777777" w:rsidTr="00D9239C">
        <w:trPr>
          <w:gridBefore w:val="1"/>
          <w:wBefore w:w="70" w:type="dxa"/>
        </w:trPr>
        <w:tc>
          <w:tcPr>
            <w:tcW w:w="779" w:type="dxa"/>
            <w:gridSpan w:val="2"/>
          </w:tcPr>
          <w:p w14:paraId="50FA9294" w14:textId="77777777" w:rsidR="00513011" w:rsidRPr="00E9037B" w:rsidRDefault="00D9239C">
            <w:pPr>
              <w:rPr>
                <w:b/>
                <w:lang w:val="de-CH"/>
              </w:rPr>
            </w:pPr>
            <w:r w:rsidRPr="00E9037B">
              <w:rPr>
                <w:b/>
                <w:lang w:val="de-CH"/>
              </w:rPr>
              <w:t>6</w:t>
            </w:r>
            <w:r w:rsidR="00513011" w:rsidRPr="00E9037B">
              <w:rPr>
                <w:b/>
                <w:lang w:val="de-CH"/>
              </w:rPr>
              <w:t>.</w:t>
            </w:r>
          </w:p>
        </w:tc>
        <w:tc>
          <w:tcPr>
            <w:tcW w:w="9169" w:type="dxa"/>
            <w:gridSpan w:val="3"/>
          </w:tcPr>
          <w:p w14:paraId="37D614FA" w14:textId="77777777" w:rsidR="00513011" w:rsidRPr="00E9037B" w:rsidRDefault="00513011">
            <w:pPr>
              <w:rPr>
                <w:b/>
                <w:lang w:val="de-CH"/>
              </w:rPr>
            </w:pPr>
            <w:r w:rsidRPr="00E9037B">
              <w:rPr>
                <w:b/>
                <w:lang w:val="de-CH"/>
              </w:rPr>
              <w:t>Mitgeltende Unterlagen</w:t>
            </w:r>
          </w:p>
        </w:tc>
      </w:tr>
      <w:tr w:rsidR="00513011" w:rsidRPr="00E9037B" w14:paraId="4FCBD84A" w14:textId="77777777" w:rsidTr="00D9239C">
        <w:trPr>
          <w:gridBefore w:val="1"/>
          <w:wBefore w:w="70" w:type="dxa"/>
        </w:trPr>
        <w:tc>
          <w:tcPr>
            <w:tcW w:w="779" w:type="dxa"/>
            <w:gridSpan w:val="2"/>
          </w:tcPr>
          <w:p w14:paraId="43ED6BA7" w14:textId="77777777" w:rsidR="00513011" w:rsidRPr="00E9037B" w:rsidRDefault="00513011">
            <w:pPr>
              <w:pStyle w:val="Kopfzeile"/>
              <w:tabs>
                <w:tab w:val="clear" w:pos="4536"/>
                <w:tab w:val="clear" w:pos="9072"/>
              </w:tabs>
              <w:rPr>
                <w:lang w:val="de-CH"/>
              </w:rPr>
            </w:pPr>
          </w:p>
        </w:tc>
        <w:tc>
          <w:tcPr>
            <w:tcW w:w="1559" w:type="dxa"/>
          </w:tcPr>
          <w:p w14:paraId="0647C4C1" w14:textId="77777777" w:rsidR="00513011" w:rsidRPr="00E9037B" w:rsidRDefault="00513011">
            <w:pPr>
              <w:rPr>
                <w:lang w:val="de-CH"/>
              </w:rPr>
            </w:pPr>
          </w:p>
        </w:tc>
        <w:tc>
          <w:tcPr>
            <w:tcW w:w="7610" w:type="dxa"/>
            <w:gridSpan w:val="2"/>
          </w:tcPr>
          <w:p w14:paraId="0A53E6D9" w14:textId="77777777" w:rsidR="00513011" w:rsidRPr="00E9037B" w:rsidRDefault="00513011">
            <w:pPr>
              <w:rPr>
                <w:lang w:val="de-CH"/>
              </w:rPr>
            </w:pPr>
          </w:p>
        </w:tc>
      </w:tr>
      <w:tr w:rsidR="00143560" w:rsidRPr="00E9037B" w14:paraId="52A4E6C1" w14:textId="77777777" w:rsidTr="00143560">
        <w:trPr>
          <w:gridBefore w:val="1"/>
          <w:wBefore w:w="70" w:type="dxa"/>
          <w:trHeight w:val="60"/>
        </w:trPr>
        <w:tc>
          <w:tcPr>
            <w:tcW w:w="779" w:type="dxa"/>
            <w:gridSpan w:val="2"/>
          </w:tcPr>
          <w:p w14:paraId="5A357755" w14:textId="77777777" w:rsidR="00143560" w:rsidRPr="00E9037B" w:rsidRDefault="00143560" w:rsidP="00143560">
            <w:pPr>
              <w:pStyle w:val="Kopfzeile"/>
              <w:tabs>
                <w:tab w:val="clear" w:pos="4536"/>
                <w:tab w:val="clear" w:pos="9072"/>
              </w:tabs>
              <w:rPr>
                <w:lang w:val="de-CH"/>
              </w:rPr>
            </w:pPr>
          </w:p>
        </w:tc>
        <w:tc>
          <w:tcPr>
            <w:tcW w:w="1559" w:type="dxa"/>
          </w:tcPr>
          <w:p w14:paraId="502FD9A9" w14:textId="77777777" w:rsidR="00143560" w:rsidRPr="00E9037B" w:rsidRDefault="00143560" w:rsidP="00143560">
            <w:pPr>
              <w:rPr>
                <w:lang w:val="de-CH"/>
              </w:rPr>
            </w:pPr>
            <w:r w:rsidRPr="00E9037B">
              <w:rPr>
                <w:lang w:val="de-CH"/>
              </w:rPr>
              <w:t>VA 1.3.2.01</w:t>
            </w:r>
          </w:p>
        </w:tc>
        <w:tc>
          <w:tcPr>
            <w:tcW w:w="7610" w:type="dxa"/>
            <w:gridSpan w:val="2"/>
          </w:tcPr>
          <w:p w14:paraId="56BE03CE" w14:textId="77777777" w:rsidR="00143560" w:rsidRPr="00E9037B" w:rsidRDefault="00143560" w:rsidP="00143560">
            <w:pPr>
              <w:rPr>
                <w:lang w:val="de-CH"/>
              </w:rPr>
            </w:pPr>
            <w:r w:rsidRPr="00E9037B">
              <w:rPr>
                <w:lang w:val="de-CH"/>
              </w:rPr>
              <w:t>Einstellung von Mitarbeitern</w:t>
            </w:r>
          </w:p>
        </w:tc>
      </w:tr>
      <w:tr w:rsidR="00143560" w:rsidRPr="00E9037B" w14:paraId="66139396" w14:textId="77777777" w:rsidTr="00143560">
        <w:trPr>
          <w:gridBefore w:val="1"/>
          <w:wBefore w:w="70" w:type="dxa"/>
          <w:trHeight w:val="60"/>
        </w:trPr>
        <w:tc>
          <w:tcPr>
            <w:tcW w:w="779" w:type="dxa"/>
            <w:gridSpan w:val="2"/>
          </w:tcPr>
          <w:p w14:paraId="1B3549B1" w14:textId="77777777" w:rsidR="00143560" w:rsidRPr="00E9037B" w:rsidRDefault="00143560" w:rsidP="00143560">
            <w:pPr>
              <w:pStyle w:val="Kopfzeile"/>
              <w:tabs>
                <w:tab w:val="clear" w:pos="4536"/>
                <w:tab w:val="clear" w:pos="9072"/>
              </w:tabs>
              <w:rPr>
                <w:lang w:val="de-CH"/>
              </w:rPr>
            </w:pPr>
          </w:p>
        </w:tc>
        <w:tc>
          <w:tcPr>
            <w:tcW w:w="1559" w:type="dxa"/>
          </w:tcPr>
          <w:p w14:paraId="6658BB07" w14:textId="77777777" w:rsidR="00143560" w:rsidRPr="00E9037B" w:rsidRDefault="00143560" w:rsidP="00143560">
            <w:pPr>
              <w:rPr>
                <w:lang w:val="de-CH"/>
              </w:rPr>
            </w:pPr>
            <w:r w:rsidRPr="00E9037B">
              <w:rPr>
                <w:lang w:val="de-CH"/>
              </w:rPr>
              <w:t>VA 1.3.2.02</w:t>
            </w:r>
          </w:p>
        </w:tc>
        <w:tc>
          <w:tcPr>
            <w:tcW w:w="7610" w:type="dxa"/>
            <w:gridSpan w:val="2"/>
          </w:tcPr>
          <w:p w14:paraId="750BF06E" w14:textId="77777777" w:rsidR="00143560" w:rsidRPr="00E9037B" w:rsidRDefault="00143560" w:rsidP="00143560">
            <w:pPr>
              <w:rPr>
                <w:lang w:val="de-CH"/>
              </w:rPr>
            </w:pPr>
            <w:r w:rsidRPr="00E9037B">
              <w:rPr>
                <w:lang w:val="de-CH"/>
              </w:rPr>
              <w:t>Ausbildungsvorschriften Lehrpersonen</w:t>
            </w:r>
          </w:p>
        </w:tc>
      </w:tr>
      <w:tr w:rsidR="00143560" w:rsidRPr="00E9037B" w14:paraId="7021223B" w14:textId="77777777" w:rsidTr="00143560">
        <w:trPr>
          <w:gridBefore w:val="1"/>
          <w:wBefore w:w="70" w:type="dxa"/>
          <w:trHeight w:val="60"/>
        </w:trPr>
        <w:tc>
          <w:tcPr>
            <w:tcW w:w="779" w:type="dxa"/>
            <w:gridSpan w:val="2"/>
          </w:tcPr>
          <w:p w14:paraId="1811C36D" w14:textId="77777777" w:rsidR="00143560" w:rsidRPr="00E9037B" w:rsidRDefault="00143560" w:rsidP="00143560">
            <w:pPr>
              <w:pStyle w:val="Kopfzeile"/>
              <w:tabs>
                <w:tab w:val="clear" w:pos="4536"/>
                <w:tab w:val="clear" w:pos="9072"/>
              </w:tabs>
              <w:rPr>
                <w:lang w:val="de-CH"/>
              </w:rPr>
            </w:pPr>
          </w:p>
        </w:tc>
        <w:tc>
          <w:tcPr>
            <w:tcW w:w="1559" w:type="dxa"/>
          </w:tcPr>
          <w:p w14:paraId="7C82EF95" w14:textId="77777777" w:rsidR="00143560" w:rsidRPr="00E9037B" w:rsidRDefault="00143560" w:rsidP="00143560">
            <w:pPr>
              <w:rPr>
                <w:lang w:val="de-CH"/>
              </w:rPr>
            </w:pPr>
            <w:r w:rsidRPr="00E9037B">
              <w:rPr>
                <w:lang w:val="de-CH"/>
              </w:rPr>
              <w:t>VA 1.3.4.01</w:t>
            </w:r>
          </w:p>
        </w:tc>
        <w:tc>
          <w:tcPr>
            <w:tcW w:w="7610" w:type="dxa"/>
            <w:gridSpan w:val="2"/>
          </w:tcPr>
          <w:p w14:paraId="462E0FCE" w14:textId="77777777" w:rsidR="00143560" w:rsidRPr="00E9037B" w:rsidRDefault="00143560" w:rsidP="00143560">
            <w:pPr>
              <w:rPr>
                <w:lang w:val="de-CH"/>
              </w:rPr>
            </w:pPr>
            <w:r w:rsidRPr="00E9037B">
              <w:rPr>
                <w:lang w:val="de-CH"/>
              </w:rPr>
              <w:t>Lehrerbeurteilung (LBS)</w:t>
            </w:r>
          </w:p>
        </w:tc>
      </w:tr>
      <w:tr w:rsidR="00143560" w:rsidRPr="00E9037B" w14:paraId="44F19171" w14:textId="77777777" w:rsidTr="001C2DA1">
        <w:trPr>
          <w:gridBefore w:val="1"/>
          <w:wBefore w:w="70" w:type="dxa"/>
        </w:trPr>
        <w:tc>
          <w:tcPr>
            <w:tcW w:w="779" w:type="dxa"/>
            <w:gridSpan w:val="2"/>
          </w:tcPr>
          <w:p w14:paraId="422B2DD1" w14:textId="77777777" w:rsidR="00143560" w:rsidRPr="00E9037B" w:rsidRDefault="00143560" w:rsidP="00143560">
            <w:pPr>
              <w:pStyle w:val="Kopfzeile"/>
              <w:tabs>
                <w:tab w:val="clear" w:pos="4536"/>
                <w:tab w:val="clear" w:pos="9072"/>
              </w:tabs>
              <w:rPr>
                <w:lang w:val="de-CH"/>
              </w:rPr>
            </w:pPr>
          </w:p>
        </w:tc>
        <w:tc>
          <w:tcPr>
            <w:tcW w:w="1559" w:type="dxa"/>
          </w:tcPr>
          <w:p w14:paraId="0D89727C" w14:textId="77777777" w:rsidR="00143560" w:rsidRPr="00E9037B" w:rsidRDefault="00143560" w:rsidP="00143560">
            <w:pPr>
              <w:rPr>
                <w:lang w:val="de-CH"/>
              </w:rPr>
            </w:pPr>
            <w:r w:rsidRPr="00E9037B">
              <w:rPr>
                <w:lang w:val="de-CH"/>
              </w:rPr>
              <w:t>VA 1.3.3.01</w:t>
            </w:r>
          </w:p>
        </w:tc>
        <w:tc>
          <w:tcPr>
            <w:tcW w:w="7610" w:type="dxa"/>
            <w:gridSpan w:val="2"/>
          </w:tcPr>
          <w:p w14:paraId="6CF9C46E" w14:textId="77777777" w:rsidR="00143560" w:rsidRPr="00E9037B" w:rsidRDefault="00143560" w:rsidP="00143560">
            <w:pPr>
              <w:rPr>
                <w:lang w:val="de-CH"/>
              </w:rPr>
            </w:pPr>
            <w:r w:rsidRPr="00E9037B">
              <w:rPr>
                <w:lang w:val="de-CH"/>
              </w:rPr>
              <w:t>Einführung und Schulung der Mitarbeiter in das QMS / SFHB</w:t>
            </w:r>
          </w:p>
        </w:tc>
      </w:tr>
      <w:tr w:rsidR="00143560" w:rsidRPr="00E9037B" w14:paraId="2B52AFE7" w14:textId="77777777" w:rsidTr="00D9239C">
        <w:trPr>
          <w:gridBefore w:val="1"/>
          <w:wBefore w:w="70" w:type="dxa"/>
        </w:trPr>
        <w:tc>
          <w:tcPr>
            <w:tcW w:w="779" w:type="dxa"/>
            <w:gridSpan w:val="2"/>
          </w:tcPr>
          <w:p w14:paraId="02658208" w14:textId="77777777" w:rsidR="00143560" w:rsidRPr="00E9037B" w:rsidRDefault="00143560" w:rsidP="00143560">
            <w:pPr>
              <w:pStyle w:val="Kopfzeile"/>
              <w:tabs>
                <w:tab w:val="clear" w:pos="4536"/>
                <w:tab w:val="clear" w:pos="9072"/>
              </w:tabs>
              <w:rPr>
                <w:lang w:val="de-CH"/>
              </w:rPr>
            </w:pPr>
          </w:p>
        </w:tc>
        <w:tc>
          <w:tcPr>
            <w:tcW w:w="1559" w:type="dxa"/>
          </w:tcPr>
          <w:p w14:paraId="0B3A288D" w14:textId="77777777" w:rsidR="00143560" w:rsidRPr="00E9037B" w:rsidRDefault="00143560" w:rsidP="00143560">
            <w:pPr>
              <w:rPr>
                <w:lang w:val="de-CH"/>
              </w:rPr>
            </w:pPr>
            <w:r w:rsidRPr="00E9037B">
              <w:rPr>
                <w:lang w:val="de-CH"/>
              </w:rPr>
              <w:t>FO 132.01</w:t>
            </w:r>
          </w:p>
        </w:tc>
        <w:tc>
          <w:tcPr>
            <w:tcW w:w="7610" w:type="dxa"/>
            <w:gridSpan w:val="2"/>
          </w:tcPr>
          <w:p w14:paraId="5132732E" w14:textId="77777777" w:rsidR="00143560" w:rsidRPr="00E9037B" w:rsidRDefault="00143560" w:rsidP="00143560">
            <w:pPr>
              <w:rPr>
                <w:lang w:val="de-CH"/>
              </w:rPr>
            </w:pPr>
            <w:r w:rsidRPr="00E9037B">
              <w:rPr>
                <w:lang w:val="de-CH"/>
              </w:rPr>
              <w:t>Vergleichsmatrix</w:t>
            </w:r>
          </w:p>
          <w:p w14:paraId="177980E6" w14:textId="77777777" w:rsidR="00143560" w:rsidRPr="00E9037B" w:rsidRDefault="00143560" w:rsidP="00143560">
            <w:pPr>
              <w:rPr>
                <w:lang w:val="de-CH"/>
              </w:rPr>
            </w:pPr>
          </w:p>
        </w:tc>
      </w:tr>
      <w:tr w:rsidR="00143560" w:rsidRPr="00E9037B" w14:paraId="72612FEF" w14:textId="77777777" w:rsidTr="00D9239C">
        <w:trPr>
          <w:gridBefore w:val="1"/>
          <w:wBefore w:w="70" w:type="dxa"/>
        </w:trPr>
        <w:tc>
          <w:tcPr>
            <w:tcW w:w="779" w:type="dxa"/>
            <w:gridSpan w:val="2"/>
          </w:tcPr>
          <w:p w14:paraId="1E32FB2D" w14:textId="77777777" w:rsidR="00143560" w:rsidRPr="00E9037B" w:rsidRDefault="00143560" w:rsidP="00143560">
            <w:pPr>
              <w:rPr>
                <w:lang w:val="de-CH"/>
              </w:rPr>
            </w:pPr>
          </w:p>
        </w:tc>
        <w:tc>
          <w:tcPr>
            <w:tcW w:w="9169" w:type="dxa"/>
            <w:gridSpan w:val="3"/>
          </w:tcPr>
          <w:p w14:paraId="24DAA10D" w14:textId="77777777" w:rsidR="00143560" w:rsidRPr="00E9037B" w:rsidRDefault="00143560" w:rsidP="00143560">
            <w:pPr>
              <w:rPr>
                <w:lang w:val="de-CH"/>
              </w:rPr>
            </w:pPr>
            <w:r w:rsidRPr="00E9037B">
              <w:rPr>
                <w:lang w:val="de-CH"/>
              </w:rPr>
              <w:t xml:space="preserve">Gesetz über die Dienstverhältnisse des Staatspersonals (Personalgesetz) vom 3. Mai 2004. </w:t>
            </w:r>
          </w:p>
        </w:tc>
      </w:tr>
    </w:tbl>
    <w:p w14:paraId="1578D737" w14:textId="77777777" w:rsidR="00513011" w:rsidRPr="00E9037B" w:rsidRDefault="00513011" w:rsidP="00143560">
      <w:pPr>
        <w:rPr>
          <w:lang w:val="de-CH"/>
        </w:rPr>
      </w:pPr>
    </w:p>
    <w:sectPr w:rsidR="00513011" w:rsidRPr="00E9037B" w:rsidSect="008713AD">
      <w:headerReference w:type="default" r:id="rId11"/>
      <w:footerReference w:type="default" r:id="rId12"/>
      <w:pgSz w:w="11907" w:h="16840" w:code="9"/>
      <w:pgMar w:top="2268" w:right="680" w:bottom="2127" w:left="1418" w:header="737"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BF295" w14:textId="77777777" w:rsidR="00394813" w:rsidRDefault="00394813">
      <w:r>
        <w:separator/>
      </w:r>
    </w:p>
  </w:endnote>
  <w:endnote w:type="continuationSeparator" w:id="0">
    <w:p w14:paraId="403D941C" w14:textId="77777777" w:rsidR="00394813" w:rsidRDefault="0039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794" w:type="dxa"/>
      <w:tblInd w:w="20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1478"/>
      <w:gridCol w:w="1134"/>
      <w:gridCol w:w="1407"/>
      <w:gridCol w:w="940"/>
      <w:gridCol w:w="1701"/>
    </w:tblGrid>
    <w:tr w:rsidR="00513011" w14:paraId="5D3045DF" w14:textId="77777777" w:rsidTr="005D29B9">
      <w:trPr>
        <w:trHeight w:hRule="exact" w:val="300"/>
      </w:trPr>
      <w:tc>
        <w:tcPr>
          <w:tcW w:w="1134" w:type="dxa"/>
        </w:tcPr>
        <w:p w14:paraId="2CD8AF19" w14:textId="77777777" w:rsidR="00513011" w:rsidRDefault="0020387A">
          <w:pPr>
            <w:pStyle w:val="Fuzeile"/>
            <w:spacing w:before="40"/>
            <w:rPr>
              <w:sz w:val="18"/>
            </w:rPr>
          </w:pPr>
          <w:r>
            <w:rPr>
              <w:noProof/>
            </w:rPr>
            <w:drawing>
              <wp:anchor distT="0" distB="0" distL="114300" distR="114300" simplePos="0" relativeHeight="251660288" behindDoc="0" locked="0" layoutInCell="1" allowOverlap="1" wp14:anchorId="41BB2CA7" wp14:editId="44ACD64A">
                <wp:simplePos x="0" y="0"/>
                <wp:positionH relativeFrom="column">
                  <wp:posOffset>-1179195</wp:posOffset>
                </wp:positionH>
                <wp:positionV relativeFrom="paragraph">
                  <wp:posOffset>-485140</wp:posOffset>
                </wp:positionV>
                <wp:extent cx="889000" cy="694055"/>
                <wp:effectExtent l="25400" t="0" r="0" b="0"/>
                <wp:wrapNone/>
                <wp:docPr id="2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89000" cy="694055"/>
                        </a:xfrm>
                        <a:prstGeom prst="rect">
                          <a:avLst/>
                        </a:prstGeom>
                        <a:noFill/>
                        <a:ln w="9525">
                          <a:noFill/>
                          <a:miter lim="800000"/>
                          <a:headEnd/>
                          <a:tailEnd/>
                        </a:ln>
                      </pic:spPr>
                    </pic:pic>
                  </a:graphicData>
                </a:graphic>
              </wp:anchor>
            </w:drawing>
          </w:r>
          <w:r w:rsidR="00513011">
            <w:rPr>
              <w:sz w:val="18"/>
            </w:rPr>
            <w:t>Erstellt am:</w:t>
          </w:r>
        </w:p>
      </w:tc>
      <w:tc>
        <w:tcPr>
          <w:tcW w:w="1478" w:type="dxa"/>
        </w:tcPr>
        <w:p w14:paraId="0FC22AE0" w14:textId="436C9930" w:rsidR="00513011" w:rsidRDefault="00E9037B" w:rsidP="005D29B9">
          <w:pPr>
            <w:pStyle w:val="Fuzeile"/>
            <w:spacing w:before="40"/>
            <w:ind w:hanging="65"/>
            <w:jc w:val="center"/>
            <w:rPr>
              <w:sz w:val="18"/>
            </w:rPr>
          </w:pPr>
          <w:r>
            <w:rPr>
              <w:sz w:val="18"/>
            </w:rPr>
            <w:t>07.06.</w:t>
          </w:r>
          <w:r w:rsidR="005D29B9">
            <w:rPr>
              <w:sz w:val="18"/>
            </w:rPr>
            <w:t>20</w:t>
          </w:r>
          <w:r>
            <w:rPr>
              <w:sz w:val="18"/>
            </w:rPr>
            <w:t>22</w:t>
          </w:r>
          <w:r w:rsidR="005D29B9">
            <w:rPr>
              <w:sz w:val="18"/>
            </w:rPr>
            <w:t xml:space="preserve"> LW</w:t>
          </w:r>
        </w:p>
      </w:tc>
      <w:tc>
        <w:tcPr>
          <w:tcW w:w="1134" w:type="dxa"/>
        </w:tcPr>
        <w:p w14:paraId="26F39038" w14:textId="77777777" w:rsidR="00513011" w:rsidRDefault="00513011">
          <w:pPr>
            <w:pStyle w:val="Fuzeile"/>
            <w:spacing w:before="40"/>
            <w:rPr>
              <w:sz w:val="18"/>
            </w:rPr>
          </w:pPr>
          <w:r>
            <w:rPr>
              <w:sz w:val="18"/>
            </w:rPr>
            <w:t>Geprüft am:</w:t>
          </w:r>
        </w:p>
      </w:tc>
      <w:tc>
        <w:tcPr>
          <w:tcW w:w="1407" w:type="dxa"/>
        </w:tcPr>
        <w:p w14:paraId="68F07AB3" w14:textId="5E243F18" w:rsidR="00513011" w:rsidRDefault="00E9037B">
          <w:pPr>
            <w:pStyle w:val="Fuzeile"/>
            <w:spacing w:before="40"/>
            <w:rPr>
              <w:sz w:val="18"/>
            </w:rPr>
          </w:pPr>
          <w:r>
            <w:rPr>
              <w:sz w:val="18"/>
            </w:rPr>
            <w:t>13.06.</w:t>
          </w:r>
          <w:r w:rsidR="005D29B9">
            <w:rPr>
              <w:sz w:val="18"/>
            </w:rPr>
            <w:t>20</w:t>
          </w:r>
          <w:r>
            <w:rPr>
              <w:sz w:val="18"/>
            </w:rPr>
            <w:t>22 SL</w:t>
          </w:r>
        </w:p>
      </w:tc>
      <w:tc>
        <w:tcPr>
          <w:tcW w:w="940" w:type="dxa"/>
        </w:tcPr>
        <w:p w14:paraId="6CA0145E" w14:textId="77777777" w:rsidR="00513011" w:rsidRDefault="00513011">
          <w:pPr>
            <w:pStyle w:val="Fuzeile"/>
            <w:spacing w:before="40"/>
            <w:rPr>
              <w:sz w:val="18"/>
            </w:rPr>
          </w:pPr>
          <w:r>
            <w:rPr>
              <w:sz w:val="18"/>
            </w:rPr>
            <w:t>Gültig ab:</w:t>
          </w:r>
        </w:p>
      </w:tc>
      <w:tc>
        <w:tcPr>
          <w:tcW w:w="1701" w:type="dxa"/>
        </w:tcPr>
        <w:p w14:paraId="543A5734" w14:textId="741CD34C" w:rsidR="00513011" w:rsidRDefault="00513011" w:rsidP="007D30A5">
          <w:pPr>
            <w:pStyle w:val="Fuzeile"/>
            <w:spacing w:before="40"/>
            <w:rPr>
              <w:sz w:val="18"/>
            </w:rPr>
          </w:pPr>
          <w:r>
            <w:rPr>
              <w:sz w:val="18"/>
            </w:rPr>
            <w:t>01.08.</w:t>
          </w:r>
          <w:r w:rsidR="005D29B9">
            <w:rPr>
              <w:sz w:val="18"/>
            </w:rPr>
            <w:t>20</w:t>
          </w:r>
          <w:r w:rsidR="00E9037B">
            <w:rPr>
              <w:sz w:val="18"/>
            </w:rPr>
            <w:t>22 MK</w:t>
          </w:r>
        </w:p>
      </w:tc>
    </w:tr>
  </w:tbl>
  <w:p w14:paraId="1FF57001" w14:textId="77777777" w:rsidR="00513011" w:rsidRDefault="005130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9EAEB" w14:textId="77777777" w:rsidR="00394813" w:rsidRDefault="00394813">
      <w:r>
        <w:separator/>
      </w:r>
    </w:p>
  </w:footnote>
  <w:footnote w:type="continuationSeparator" w:id="0">
    <w:p w14:paraId="3003B776" w14:textId="77777777" w:rsidR="00394813" w:rsidRDefault="0039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64"/>
      <w:gridCol w:w="3927"/>
      <w:gridCol w:w="850"/>
      <w:gridCol w:w="851"/>
    </w:tblGrid>
    <w:tr w:rsidR="00513011" w14:paraId="52ADA284" w14:textId="77777777">
      <w:tc>
        <w:tcPr>
          <w:tcW w:w="964" w:type="dxa"/>
        </w:tcPr>
        <w:p w14:paraId="0D490612" w14:textId="77777777" w:rsidR="00513011" w:rsidRDefault="0020387A">
          <w:pPr>
            <w:pStyle w:val="berschrift1"/>
          </w:pPr>
          <w:r>
            <w:rPr>
              <w:noProof/>
            </w:rPr>
            <w:drawing>
              <wp:anchor distT="0" distB="0" distL="114300" distR="114300" simplePos="0" relativeHeight="251658240" behindDoc="0" locked="0" layoutInCell="1" allowOverlap="1" wp14:anchorId="6282C24F" wp14:editId="4D654955">
                <wp:simplePos x="0" y="0"/>
                <wp:positionH relativeFrom="column">
                  <wp:posOffset>4403090</wp:posOffset>
                </wp:positionH>
                <wp:positionV relativeFrom="paragraph">
                  <wp:posOffset>-10795</wp:posOffset>
                </wp:positionV>
                <wp:extent cx="1799590" cy="626533"/>
                <wp:effectExtent l="25400" t="0" r="3810" b="0"/>
                <wp:wrapNone/>
                <wp:docPr id="21" name="Grafik 21" descr="\\Bbz01\ser\LEHRER\ALLE\FORMULAR\LOGO NEUE\LOGO BBZ\VERKLEINERUNG 50 MM\BBZ-G50-2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bz01\ser\LEHRER\ALLE\FORMULAR\LOGO NEUE\LOGO BBZ\VERKLEINERUNG 50 MM\BBZ-G50-250.TIF"/>
                        <pic:cNvPicPr>
                          <a:picLocks noChangeAspect="1" noChangeArrowheads="1"/>
                        </pic:cNvPicPr>
                      </pic:nvPicPr>
                      <pic:blipFill>
                        <a:blip r:embed="rId1" r:link="rId2"/>
                        <a:srcRect/>
                        <a:stretch>
                          <a:fillRect/>
                        </a:stretch>
                      </pic:blipFill>
                      <pic:spPr bwMode="auto">
                        <a:xfrm>
                          <a:off x="0" y="0"/>
                          <a:ext cx="1799590" cy="626533"/>
                        </a:xfrm>
                        <a:prstGeom prst="rect">
                          <a:avLst/>
                        </a:prstGeom>
                        <a:noFill/>
                        <a:ln w="9525">
                          <a:noFill/>
                          <a:miter lim="800000"/>
                          <a:headEnd/>
                          <a:tailEnd/>
                        </a:ln>
                      </pic:spPr>
                    </pic:pic>
                  </a:graphicData>
                </a:graphic>
              </wp:anchor>
            </w:drawing>
          </w:r>
          <w:r w:rsidR="00513011">
            <w:t>VA</w:t>
          </w:r>
        </w:p>
      </w:tc>
      <w:tc>
        <w:tcPr>
          <w:tcW w:w="3927" w:type="dxa"/>
          <w:tcBorders>
            <w:bottom w:val="single" w:sz="4" w:space="0" w:color="auto"/>
          </w:tcBorders>
        </w:tcPr>
        <w:p w14:paraId="457A9510" w14:textId="77777777" w:rsidR="00513011" w:rsidRDefault="00513011">
          <w:pPr>
            <w:spacing w:before="120" w:after="120"/>
            <w:jc w:val="center"/>
            <w:rPr>
              <w:sz w:val="18"/>
            </w:rPr>
          </w:pPr>
          <w:r>
            <w:rPr>
              <w:sz w:val="18"/>
            </w:rPr>
            <w:t>Manage</w:t>
          </w:r>
          <w:r w:rsidR="00DD7DD6">
            <w:rPr>
              <w:sz w:val="18"/>
            </w:rPr>
            <w:t>ment / Personalentwicklung</w:t>
          </w:r>
          <w:r>
            <w:rPr>
              <w:sz w:val="18"/>
            </w:rPr>
            <w:t xml:space="preserve"> / Einstel</w:t>
          </w:r>
          <w:r w:rsidR="00DD7DD6">
            <w:rPr>
              <w:sz w:val="18"/>
            </w:rPr>
            <w:t xml:space="preserve">lung von Mitarbeitern </w:t>
          </w:r>
        </w:p>
      </w:tc>
      <w:tc>
        <w:tcPr>
          <w:tcW w:w="850" w:type="dxa"/>
          <w:tcBorders>
            <w:bottom w:val="single" w:sz="4" w:space="0" w:color="auto"/>
            <w:right w:val="nil"/>
          </w:tcBorders>
        </w:tcPr>
        <w:p w14:paraId="0AB56D51" w14:textId="77777777" w:rsidR="00513011" w:rsidRDefault="00513011">
          <w:pPr>
            <w:spacing w:before="120" w:after="120"/>
            <w:rPr>
              <w:sz w:val="18"/>
            </w:rPr>
          </w:pPr>
          <w:r>
            <w:rPr>
              <w:sz w:val="18"/>
            </w:rPr>
            <w:t>Seite:</w:t>
          </w:r>
        </w:p>
      </w:tc>
      <w:tc>
        <w:tcPr>
          <w:tcW w:w="851" w:type="dxa"/>
          <w:tcBorders>
            <w:left w:val="nil"/>
            <w:bottom w:val="single" w:sz="4" w:space="0" w:color="auto"/>
          </w:tcBorders>
        </w:tcPr>
        <w:p w14:paraId="6D2F827B" w14:textId="77777777" w:rsidR="00513011" w:rsidRDefault="00236686">
          <w:pPr>
            <w:spacing w:before="120" w:after="120"/>
            <w:jc w:val="center"/>
            <w:rPr>
              <w:sz w:val="18"/>
            </w:rPr>
          </w:pPr>
          <w:r>
            <w:fldChar w:fldCharType="begin"/>
          </w:r>
          <w:r>
            <w:instrText xml:space="preserve"> PAGE  \* MERGEFORMAT </w:instrText>
          </w:r>
          <w:r>
            <w:fldChar w:fldCharType="separate"/>
          </w:r>
          <w:r w:rsidR="00DD7DD6" w:rsidRPr="00DD7DD6">
            <w:rPr>
              <w:noProof/>
              <w:sz w:val="18"/>
            </w:rPr>
            <w:t>2</w:t>
          </w:r>
          <w:r>
            <w:rPr>
              <w:noProof/>
              <w:sz w:val="18"/>
            </w:rPr>
            <w:fldChar w:fldCharType="end"/>
          </w:r>
          <w:r w:rsidR="00513011">
            <w:rPr>
              <w:sz w:val="18"/>
            </w:rPr>
            <w:t>/2</w:t>
          </w:r>
        </w:p>
      </w:tc>
    </w:tr>
    <w:tr w:rsidR="00513011" w14:paraId="3AD21295" w14:textId="77777777">
      <w:trPr>
        <w:cantSplit/>
      </w:trPr>
      <w:tc>
        <w:tcPr>
          <w:tcW w:w="964" w:type="dxa"/>
        </w:tcPr>
        <w:p w14:paraId="6A408947" w14:textId="77777777" w:rsidR="00513011" w:rsidRDefault="00513011">
          <w:pPr>
            <w:spacing w:before="120" w:after="120"/>
            <w:jc w:val="center"/>
            <w:rPr>
              <w:sz w:val="18"/>
            </w:rPr>
          </w:pPr>
          <w:r>
            <w:rPr>
              <w:sz w:val="18"/>
            </w:rPr>
            <w:t>1.3.2.0</w:t>
          </w:r>
          <w:r w:rsidR="008713AD">
            <w:rPr>
              <w:sz w:val="18"/>
            </w:rPr>
            <w:t>3</w:t>
          </w:r>
        </w:p>
      </w:tc>
      <w:tc>
        <w:tcPr>
          <w:tcW w:w="5628" w:type="dxa"/>
          <w:gridSpan w:val="3"/>
          <w:tcBorders>
            <w:top w:val="nil"/>
          </w:tcBorders>
        </w:tcPr>
        <w:p w14:paraId="48DF5524" w14:textId="77777777" w:rsidR="00513011" w:rsidRDefault="008713AD">
          <w:pPr>
            <w:spacing w:before="120" w:after="120"/>
            <w:jc w:val="center"/>
            <w:rPr>
              <w:sz w:val="18"/>
            </w:rPr>
          </w:pPr>
          <w:r>
            <w:rPr>
              <w:b/>
            </w:rPr>
            <w:t>Sonderprivatauszug</w:t>
          </w:r>
        </w:p>
      </w:tc>
    </w:tr>
  </w:tbl>
  <w:p w14:paraId="281FA311" w14:textId="77777777" w:rsidR="00513011" w:rsidRDefault="005130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EF17A1"/>
    <w:multiLevelType w:val="hybridMultilevel"/>
    <w:tmpl w:val="237C9FF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432473B4"/>
    <w:multiLevelType w:val="hybridMultilevel"/>
    <w:tmpl w:val="237C9FF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A836572"/>
    <w:multiLevelType w:val="hybridMultilevel"/>
    <w:tmpl w:val="3238E6B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proofState w:spelling="clean" w:grammar="clean"/>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 w:val="FALSE"/>
    <w:docVar w:name="IPSpeechSessionSaved$" w:val="FALSE"/>
  </w:docVars>
  <w:rsids>
    <w:rsidRoot w:val="00CC222A"/>
    <w:rsid w:val="00143560"/>
    <w:rsid w:val="00184FD4"/>
    <w:rsid w:val="0020387A"/>
    <w:rsid w:val="00236686"/>
    <w:rsid w:val="00394813"/>
    <w:rsid w:val="004A15DA"/>
    <w:rsid w:val="004F12E7"/>
    <w:rsid w:val="00513011"/>
    <w:rsid w:val="00560E42"/>
    <w:rsid w:val="00565AE3"/>
    <w:rsid w:val="00596D7C"/>
    <w:rsid w:val="005D29B9"/>
    <w:rsid w:val="00632852"/>
    <w:rsid w:val="007D30A5"/>
    <w:rsid w:val="008713AD"/>
    <w:rsid w:val="00880DDD"/>
    <w:rsid w:val="008E6287"/>
    <w:rsid w:val="00A35BBE"/>
    <w:rsid w:val="00B6019C"/>
    <w:rsid w:val="00C26A28"/>
    <w:rsid w:val="00C56C4A"/>
    <w:rsid w:val="00CC222A"/>
    <w:rsid w:val="00D9239C"/>
    <w:rsid w:val="00DD34D9"/>
    <w:rsid w:val="00DD7DD6"/>
    <w:rsid w:val="00E27960"/>
    <w:rsid w:val="00E9037B"/>
    <w:rsid w:val="00EC7D33"/>
    <w:rsid w:val="00F33E8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35405"/>
  <w15:docId w15:val="{EAF9FF8C-4CCC-4693-A555-F647BC2D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84FD4"/>
    <w:rPr>
      <w:rFonts w:ascii="Arial" w:hAnsi="Arial"/>
      <w:sz w:val="22"/>
    </w:rPr>
  </w:style>
  <w:style w:type="paragraph" w:styleId="berschrift1">
    <w:name w:val="heading 1"/>
    <w:basedOn w:val="Standard"/>
    <w:next w:val="Standard"/>
    <w:qFormat/>
    <w:rsid w:val="00184FD4"/>
    <w:pPr>
      <w:keepNext/>
      <w:spacing w:before="120" w:after="120"/>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84FD4"/>
    <w:pPr>
      <w:tabs>
        <w:tab w:val="center" w:pos="4536"/>
        <w:tab w:val="right" w:pos="9072"/>
      </w:tabs>
    </w:pPr>
  </w:style>
  <w:style w:type="paragraph" w:styleId="Fuzeile">
    <w:name w:val="footer"/>
    <w:basedOn w:val="Standard"/>
    <w:rsid w:val="00184FD4"/>
    <w:pPr>
      <w:tabs>
        <w:tab w:val="center" w:pos="4536"/>
        <w:tab w:val="right" w:pos="9072"/>
      </w:tabs>
    </w:pPr>
  </w:style>
  <w:style w:type="character" w:styleId="Seitenzahl">
    <w:name w:val="page number"/>
    <w:basedOn w:val="Absatz-Standardschriftart"/>
    <w:rsid w:val="00184FD4"/>
  </w:style>
  <w:style w:type="paragraph" w:styleId="Listenabsatz">
    <w:name w:val="List Paragraph"/>
    <w:basedOn w:val="Standard"/>
    <w:uiPriority w:val="34"/>
    <w:qFormat/>
    <w:rsid w:val="00D9239C"/>
    <w:pPr>
      <w:ind w:left="720"/>
      <w:contextualSpacing/>
    </w:pPr>
  </w:style>
  <w:style w:type="character" w:styleId="Hyperlink">
    <w:name w:val="Hyperlink"/>
    <w:basedOn w:val="Absatz-Standardschriftart"/>
    <w:uiPriority w:val="99"/>
    <w:unhideWhenUsed/>
    <w:rsid w:val="00143560"/>
    <w:rPr>
      <w:color w:val="0000FF" w:themeColor="hyperlink"/>
      <w:u w:val="single"/>
    </w:rPr>
  </w:style>
  <w:style w:type="paragraph" w:styleId="Endnotentext">
    <w:name w:val="endnote text"/>
    <w:basedOn w:val="Standard"/>
    <w:link w:val="EndnotentextZchn"/>
    <w:uiPriority w:val="99"/>
    <w:semiHidden/>
    <w:unhideWhenUsed/>
    <w:rsid w:val="00143560"/>
    <w:rPr>
      <w:rFonts w:asciiTheme="minorHAnsi" w:eastAsiaTheme="minorHAnsi" w:hAnsiTheme="minorHAnsi" w:cstheme="minorBidi"/>
      <w:sz w:val="20"/>
      <w:lang w:val="de-CH" w:eastAsia="en-US"/>
    </w:rPr>
  </w:style>
  <w:style w:type="character" w:customStyle="1" w:styleId="EndnotentextZchn">
    <w:name w:val="Endnotentext Zchn"/>
    <w:basedOn w:val="Absatz-Standardschriftart"/>
    <w:link w:val="Endnotentext"/>
    <w:uiPriority w:val="99"/>
    <w:semiHidden/>
    <w:rsid w:val="00143560"/>
    <w:rPr>
      <w:rFonts w:asciiTheme="minorHAnsi" w:eastAsiaTheme="minorHAnsi" w:hAnsiTheme="minorHAnsi" w:cstheme="minorBidi"/>
      <w:lang w:val="de-CH" w:eastAsia="en-US"/>
    </w:rPr>
  </w:style>
  <w:style w:type="character" w:styleId="Endnotenzeichen">
    <w:name w:val="endnote reference"/>
    <w:basedOn w:val="Absatz-Standardschriftart"/>
    <w:uiPriority w:val="99"/>
    <w:semiHidden/>
    <w:unhideWhenUsed/>
    <w:rsid w:val="001435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101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undesjustizam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NULL"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536f70-c61d-491f-9164-fcbc39921833" xsi:nil="true"/>
    <lcf76f155ced4ddcb4097134ff3c332f xmlns="c7b62f9c-65d7-4118-adf2-9a425b2d35f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F08D1DF4BB6754A8B774820D85D94C3" ma:contentTypeVersion="16" ma:contentTypeDescription="Ein neues Dokument erstellen." ma:contentTypeScope="" ma:versionID="6896a8f71558ebd5e493418152f25d4c">
  <xsd:schema xmlns:xsd="http://www.w3.org/2001/XMLSchema" xmlns:xs="http://www.w3.org/2001/XMLSchema" xmlns:p="http://schemas.microsoft.com/office/2006/metadata/properties" xmlns:ns2="c7b62f9c-65d7-4118-adf2-9a425b2d35fa" xmlns:ns3="a9536f70-c61d-491f-9164-fcbc39921833" targetNamespace="http://schemas.microsoft.com/office/2006/metadata/properties" ma:root="true" ma:fieldsID="994d0303c2b76e78f0753f02e6a76c92" ns2:_="" ns3:_="">
    <xsd:import namespace="c7b62f9c-65d7-4118-adf2-9a425b2d35fa"/>
    <xsd:import namespace="a9536f70-c61d-491f-9164-fcbc399218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62f9c-65d7-4118-adf2-9a425b2d3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67e964e-13fc-44bc-8ac4-e792e7d18f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536f70-c61d-491f-9164-fcbc3992183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3306e5c-14e6-4c30-a3eb-e3064dec48a6}" ma:internalName="TaxCatchAll" ma:showField="CatchAllData" ma:web="a9536f70-c61d-491f-9164-fcbc399218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B821E-DEDF-444E-8D5D-359D36F7C19D}">
  <ds:schemaRef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a9536f70-c61d-491f-9164-fcbc39921833"/>
    <ds:schemaRef ds:uri="http://schemas.openxmlformats.org/package/2006/metadata/core-properties"/>
    <ds:schemaRef ds:uri="c7b62f9c-65d7-4118-adf2-9a425b2d35f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B1697E9-914A-4D4B-8F34-13A30EF90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62f9c-65d7-4118-adf2-9a425b2d35fa"/>
    <ds:schemaRef ds:uri="a9536f70-c61d-491f-9164-fcbc39921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827FA-1A62-46D1-A616-92183CF531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Verfahrensanweisung</vt:lpstr>
      <vt:lpstr>Verfahrensanweisung</vt:lpstr>
    </vt:vector>
  </TitlesOfParts>
  <Company>BBZ  Schaffhausen</Company>
  <LinksUpToDate>false</LinksUpToDate>
  <CharactersWithSpaces>3372</CharactersWithSpaces>
  <SharedDoc>false</SharedDoc>
  <HLinks>
    <vt:vector size="12" baseType="variant">
      <vt:variant>
        <vt:i4>6225945</vt:i4>
      </vt:variant>
      <vt:variant>
        <vt:i4>-1</vt:i4>
      </vt:variant>
      <vt:variant>
        <vt:i4>2050</vt:i4>
      </vt:variant>
      <vt:variant>
        <vt:i4>1</vt:i4>
      </vt:variant>
      <vt:variant>
        <vt:lpwstr>\\Bbz01\ser\LEHRER\ALLE\FORMULAR\LOGO NEUE\LOGO ISO\ISO-G26-150.TIF</vt:lpwstr>
      </vt:variant>
      <vt:variant>
        <vt:lpwstr/>
      </vt:variant>
      <vt:variant>
        <vt:i4>6291474</vt:i4>
      </vt:variant>
      <vt:variant>
        <vt:i4>-1</vt:i4>
      </vt:variant>
      <vt:variant>
        <vt:i4>2049</vt:i4>
      </vt:variant>
      <vt:variant>
        <vt:i4>1</vt:i4>
      </vt:variant>
      <vt:variant>
        <vt:lpwstr>\\Bbz01\ser\LEHRER\ALLE\FORMULAR\LOGO NEUE\LOGO BBZ\VERKLEINERUNG 50 MM\BBZ-G50-250.TIF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dc:title>
  <dc:subject/>
  <dc:creator>Philipp Streit</dc:creator>
  <cp:keywords/>
  <cp:lastModifiedBy>Annika Herzog</cp:lastModifiedBy>
  <cp:revision>6</cp:revision>
  <cp:lastPrinted>2022-08-26T07:48:00Z</cp:lastPrinted>
  <dcterms:created xsi:type="dcterms:W3CDTF">2022-08-26T07:48:00Z</dcterms:created>
  <dcterms:modified xsi:type="dcterms:W3CDTF">2022-09-12T08:43:00Z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0x010100A9B7ED2A28786341AC961F2E6EF06D94</vt:lpwstr>
  </property>
  <property fmtid="{D5CDD505-2E9C-101B-9397-08002B2CF9AE}" pid="3" name="Order">
    <vt:r8>1006700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