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7B122" w14:textId="77777777" w:rsidR="00826D01" w:rsidRPr="00A23A11" w:rsidRDefault="00826D01">
      <w:pPr>
        <w:ind w:left="255" w:hanging="255"/>
        <w:rPr>
          <w:b/>
        </w:rPr>
      </w:pPr>
      <w:bookmarkStart w:id="0" w:name="_GoBack"/>
      <w:bookmarkEnd w:id="0"/>
      <w:r w:rsidRPr="00A23A11">
        <w:rPr>
          <w:b/>
        </w:rPr>
        <w:t>1. Ziel</w:t>
      </w:r>
    </w:p>
    <w:p w14:paraId="377335D3" w14:textId="77777777" w:rsidR="00826D01" w:rsidRPr="00A23A11" w:rsidRDefault="00826D01">
      <w:pPr>
        <w:ind w:left="255" w:hanging="255"/>
      </w:pPr>
    </w:p>
    <w:p w14:paraId="59E4BCA3" w14:textId="77777777" w:rsidR="00826D01" w:rsidRPr="00A23A11" w:rsidRDefault="00826D01">
      <w:pPr>
        <w:ind w:left="255" w:hanging="255"/>
      </w:pPr>
      <w:r w:rsidRPr="00A23A11">
        <w:tab/>
        <w:t>Reklamationen aufnehmen, in optimaler Zeit bearbeiten und - sofern notwendig - korrigiere</w:t>
      </w:r>
      <w:r w:rsidRPr="00A23A11">
        <w:t>n</w:t>
      </w:r>
      <w:r w:rsidRPr="00A23A11">
        <w:t xml:space="preserve">de </w:t>
      </w:r>
      <w:proofErr w:type="spellStart"/>
      <w:r w:rsidRPr="00A23A11">
        <w:t>Massnahmen</w:t>
      </w:r>
      <w:proofErr w:type="spellEnd"/>
      <w:r w:rsidRPr="00A23A11">
        <w:t xml:space="preserve"> einleiten.</w:t>
      </w:r>
    </w:p>
    <w:p w14:paraId="3725A304" w14:textId="77777777" w:rsidR="00826D01" w:rsidRPr="00A23A11" w:rsidRDefault="00826D01">
      <w:pPr>
        <w:ind w:left="255" w:hanging="255"/>
      </w:pPr>
    </w:p>
    <w:p w14:paraId="39EB9636" w14:textId="77777777" w:rsidR="00826D01" w:rsidRPr="00A23A11" w:rsidRDefault="00826D01">
      <w:pPr>
        <w:ind w:left="255" w:hanging="255"/>
      </w:pPr>
    </w:p>
    <w:p w14:paraId="1DEE7394" w14:textId="77777777" w:rsidR="00826D01" w:rsidRPr="00A23A11" w:rsidRDefault="00826D01">
      <w:pPr>
        <w:ind w:left="255" w:hanging="255"/>
        <w:rPr>
          <w:b/>
        </w:rPr>
      </w:pPr>
      <w:r w:rsidRPr="00A23A11">
        <w:rPr>
          <w:b/>
        </w:rPr>
        <w:t>2. Verantwortung</w:t>
      </w:r>
    </w:p>
    <w:p w14:paraId="5FD4C610" w14:textId="77777777" w:rsidR="00826D01" w:rsidRPr="00A23A11" w:rsidRDefault="00826D01">
      <w:pPr>
        <w:ind w:left="255" w:hanging="255"/>
      </w:pPr>
      <w:r w:rsidRPr="00A23A11">
        <w:tab/>
      </w:r>
    </w:p>
    <w:p w14:paraId="00BF30BA" w14:textId="77777777" w:rsidR="00826D01" w:rsidRPr="00A23A11" w:rsidRDefault="00826D01">
      <w:pPr>
        <w:ind w:left="255" w:hanging="255"/>
      </w:pPr>
      <w:r w:rsidRPr="00A23A11">
        <w:tab/>
        <w:t>Entscheid:</w:t>
      </w:r>
      <w:r w:rsidRPr="00A23A11">
        <w:tab/>
      </w:r>
      <w:r w:rsidRPr="00A23A11">
        <w:tab/>
      </w:r>
      <w:r w:rsidR="00A23A11" w:rsidRPr="00A23A11">
        <w:t>PREK</w:t>
      </w:r>
      <w:r w:rsidRPr="00A23A11">
        <w:t>, REK, ED</w:t>
      </w:r>
    </w:p>
    <w:p w14:paraId="41BD0C0A" w14:textId="77777777" w:rsidR="00826D01" w:rsidRPr="00A23A11" w:rsidRDefault="00826D01">
      <w:pPr>
        <w:ind w:left="255" w:hanging="255"/>
      </w:pPr>
      <w:r w:rsidRPr="00A23A11">
        <w:tab/>
        <w:t>Ausführung:</w:t>
      </w:r>
      <w:r w:rsidRPr="00A23A11">
        <w:tab/>
        <w:t>Mitarbeiterinnen und Mitarbeiter</w:t>
      </w:r>
    </w:p>
    <w:p w14:paraId="0C83A584" w14:textId="77777777" w:rsidR="00826D01" w:rsidRPr="00A23A11" w:rsidRDefault="00826D01">
      <w:pPr>
        <w:ind w:left="255" w:hanging="255"/>
      </w:pPr>
    </w:p>
    <w:p w14:paraId="31717BA4" w14:textId="77777777" w:rsidR="00826D01" w:rsidRPr="00A23A11" w:rsidRDefault="00826D01">
      <w:pPr>
        <w:ind w:left="255" w:hanging="255"/>
      </w:pPr>
    </w:p>
    <w:p w14:paraId="69A10F61" w14:textId="77777777" w:rsidR="00826D01" w:rsidRPr="00A23A11" w:rsidRDefault="00826D01">
      <w:pPr>
        <w:ind w:left="255" w:hanging="255"/>
        <w:rPr>
          <w:b/>
        </w:rPr>
      </w:pPr>
      <w:r w:rsidRPr="00A23A11">
        <w:rPr>
          <w:b/>
        </w:rPr>
        <w:t>3. Geltungsbereich</w:t>
      </w:r>
    </w:p>
    <w:p w14:paraId="62D7DD0B" w14:textId="77777777" w:rsidR="00826D01" w:rsidRPr="00A23A11" w:rsidRDefault="00826D01">
      <w:pPr>
        <w:ind w:left="255" w:hanging="255"/>
      </w:pPr>
    </w:p>
    <w:p w14:paraId="0E47E2EA" w14:textId="77777777" w:rsidR="00826D01" w:rsidRPr="00A23A11" w:rsidRDefault="00826D01">
      <w:pPr>
        <w:ind w:left="255" w:hanging="255"/>
      </w:pPr>
      <w:r w:rsidRPr="00A23A11">
        <w:tab/>
        <w:t>BBZ</w:t>
      </w:r>
    </w:p>
    <w:p w14:paraId="76D8DE68" w14:textId="77777777" w:rsidR="00826D01" w:rsidRPr="00A23A11" w:rsidRDefault="00826D01">
      <w:pPr>
        <w:ind w:left="255" w:hanging="255"/>
      </w:pPr>
    </w:p>
    <w:p w14:paraId="78D92CD8" w14:textId="77777777" w:rsidR="00826D01" w:rsidRPr="00A23A11" w:rsidRDefault="00826D01">
      <w:pPr>
        <w:ind w:left="255" w:hanging="255"/>
      </w:pPr>
    </w:p>
    <w:p w14:paraId="3E9A5E6B" w14:textId="77777777" w:rsidR="00826D01" w:rsidRPr="00A23A11" w:rsidRDefault="00826D01">
      <w:pPr>
        <w:ind w:left="255" w:hanging="255"/>
        <w:rPr>
          <w:b/>
        </w:rPr>
      </w:pPr>
      <w:r w:rsidRPr="00A23A11">
        <w:rPr>
          <w:b/>
        </w:rPr>
        <w:t>4. Prozessbeschreibung</w:t>
      </w:r>
    </w:p>
    <w:p w14:paraId="432503C4" w14:textId="77777777" w:rsidR="00826D01" w:rsidRPr="00A23A11" w:rsidRDefault="00826D01">
      <w:pPr>
        <w:ind w:left="255" w:hanging="255"/>
      </w:pPr>
    </w:p>
    <w:p w14:paraId="7E0E4852" w14:textId="77777777" w:rsidR="00826D01" w:rsidRPr="00A23A11" w:rsidRDefault="00826D01" w:rsidP="00772FC4">
      <w:pPr>
        <w:numPr>
          <w:ilvl w:val="0"/>
          <w:numId w:val="10"/>
        </w:numPr>
        <w:spacing w:after="120"/>
      </w:pPr>
      <w:r w:rsidRPr="00A23A11">
        <w:t>Unsere Mitarbeiterin</w:t>
      </w:r>
      <w:r w:rsidR="00A23A11">
        <w:t>nen</w:t>
      </w:r>
      <w:r w:rsidRPr="00A23A11">
        <w:t xml:space="preserve"> und Mitarbeiter nehmen Reklamationen jeder Art ernst. </w:t>
      </w:r>
    </w:p>
    <w:p w14:paraId="04F974FE" w14:textId="77777777" w:rsidR="00826D01" w:rsidRPr="00A23A11" w:rsidRDefault="00826D01" w:rsidP="00772FC4">
      <w:pPr>
        <w:numPr>
          <w:ilvl w:val="0"/>
          <w:numId w:val="10"/>
        </w:numPr>
        <w:spacing w:after="120"/>
      </w:pPr>
      <w:r w:rsidRPr="00A23A11">
        <w:t xml:space="preserve">Sie sind verantwortlich, dass Beanstandungen an den zuständigen </w:t>
      </w:r>
      <w:r w:rsidR="00A23A11">
        <w:t>Prorektor</w:t>
      </w:r>
      <w:r w:rsidRPr="00A23A11">
        <w:t xml:space="preserve"> weiter </w:t>
      </w:r>
      <w:r w:rsidRPr="00A23A11">
        <w:tab/>
        <w:t>geleitet werden.</w:t>
      </w:r>
    </w:p>
    <w:p w14:paraId="7109E9D8" w14:textId="77777777" w:rsidR="00826D01" w:rsidRPr="00A23A11" w:rsidRDefault="00826D01">
      <w:pPr>
        <w:ind w:left="255" w:hanging="255"/>
      </w:pPr>
    </w:p>
    <w:p w14:paraId="245CFECE" w14:textId="77777777" w:rsidR="00826D01" w:rsidRPr="00A23A11" w:rsidRDefault="00826D01">
      <w:pPr>
        <w:ind w:left="255" w:hanging="255"/>
      </w:pPr>
      <w:r w:rsidRPr="00A23A11">
        <w:tab/>
        <w:t xml:space="preserve">Die Verantwortlichen beurteilen die Reklamation und treffen entsprechende </w:t>
      </w:r>
      <w:proofErr w:type="spellStart"/>
      <w:r w:rsidRPr="00A23A11">
        <w:t>Massnahmen</w:t>
      </w:r>
      <w:proofErr w:type="spellEnd"/>
      <w:r w:rsidRPr="00A23A11">
        <w:t xml:space="preserve">. Folgende Kriterien sind </w:t>
      </w:r>
      <w:proofErr w:type="spellStart"/>
      <w:r w:rsidRPr="00A23A11">
        <w:t>massgeblich</w:t>
      </w:r>
      <w:proofErr w:type="spellEnd"/>
      <w:r w:rsidR="00A23A11">
        <w:t>:</w:t>
      </w:r>
    </w:p>
    <w:p w14:paraId="1EA7D7B7" w14:textId="77777777" w:rsidR="00826D01" w:rsidRPr="00A23A11" w:rsidRDefault="00826D01">
      <w:pPr>
        <w:ind w:left="255" w:hanging="255"/>
      </w:pPr>
    </w:p>
    <w:p w14:paraId="280B47C5" w14:textId="77777777" w:rsidR="00826D01" w:rsidRPr="00A23A11" w:rsidRDefault="00826D01" w:rsidP="00772FC4">
      <w:pPr>
        <w:spacing w:after="120"/>
        <w:ind w:left="510" w:hanging="255"/>
      </w:pPr>
      <w:r w:rsidRPr="00A23A11">
        <w:t>1. Unproblematischer Fall: Mündliche Erledigung.</w:t>
      </w:r>
    </w:p>
    <w:p w14:paraId="53CD248F" w14:textId="77777777" w:rsidR="00826D01" w:rsidRPr="00A23A11" w:rsidRDefault="00826D01" w:rsidP="00772FC4">
      <w:pPr>
        <w:spacing w:after="120"/>
        <w:ind w:left="510" w:hanging="255"/>
      </w:pPr>
      <w:r w:rsidRPr="00A23A11">
        <w:t xml:space="preserve">2. Einfacher Fall, durch Missverständnisse oder mangelhafte Information hervorgerufen:  Schriftliche Form der Erledigung. Entscheid </w:t>
      </w:r>
      <w:r w:rsidR="00A23A11">
        <w:t>Prorektor</w:t>
      </w:r>
      <w:r w:rsidRPr="00A23A11">
        <w:t>.</w:t>
      </w:r>
    </w:p>
    <w:p w14:paraId="0000738B" w14:textId="77777777" w:rsidR="00826D01" w:rsidRPr="00A23A11" w:rsidRDefault="00826D01" w:rsidP="00772FC4">
      <w:pPr>
        <w:spacing w:after="120"/>
        <w:ind w:left="510" w:hanging="255"/>
      </w:pPr>
      <w:r w:rsidRPr="00A23A11">
        <w:t>3. Schwieriger Fall bei dem die Rechtsgrundlagen nicht eindeutig sind: Information des Re</w:t>
      </w:r>
      <w:r w:rsidRPr="00A23A11">
        <w:t>k</w:t>
      </w:r>
      <w:r w:rsidRPr="00A23A11">
        <w:t xml:space="preserve">tors durch den </w:t>
      </w:r>
      <w:r w:rsidR="00A23A11">
        <w:t>Prorektor</w:t>
      </w:r>
      <w:r w:rsidRPr="00A23A11">
        <w:t>; Entscheid durch das Rektorat</w:t>
      </w:r>
    </w:p>
    <w:p w14:paraId="2C5D5D0F" w14:textId="77777777" w:rsidR="00826D01" w:rsidRPr="00A23A11" w:rsidRDefault="00826D01" w:rsidP="00772FC4">
      <w:pPr>
        <w:spacing w:after="120"/>
        <w:ind w:left="510" w:hanging="255"/>
      </w:pPr>
      <w:r w:rsidRPr="00A23A11">
        <w:t>4. Komplexer Fall, unter Umständen mit finanziellen Konsequenzen: Bearbeitung durch das Rektorat, Information an das ED</w:t>
      </w:r>
    </w:p>
    <w:p w14:paraId="14C7DFD2" w14:textId="77777777" w:rsidR="00826D01" w:rsidRPr="00A23A11" w:rsidRDefault="00826D01" w:rsidP="00772FC4">
      <w:pPr>
        <w:spacing w:after="120"/>
        <w:ind w:left="510" w:hanging="255"/>
      </w:pPr>
      <w:r w:rsidRPr="00A23A11">
        <w:t xml:space="preserve">5. Gravierender Fall, welcher nur unter </w:t>
      </w:r>
      <w:proofErr w:type="spellStart"/>
      <w:r w:rsidRPr="00A23A11">
        <w:t>Beizug</w:t>
      </w:r>
      <w:proofErr w:type="spellEnd"/>
      <w:r w:rsidRPr="00A23A11">
        <w:t xml:space="preserve"> des Rechtsdienstes behandelt werden kann: Entscheidungen auf Stufe Erziehungsdepartement/Regierungsrat</w:t>
      </w:r>
    </w:p>
    <w:p w14:paraId="52E2349C" w14:textId="77777777" w:rsidR="00826D01" w:rsidRPr="00A23A11" w:rsidRDefault="00826D01">
      <w:pPr>
        <w:ind w:left="255" w:hanging="255"/>
      </w:pPr>
      <w:r w:rsidRPr="00A23A11">
        <w:tab/>
      </w:r>
    </w:p>
    <w:p w14:paraId="4B091CCA" w14:textId="77777777" w:rsidR="00826D01" w:rsidRPr="00A23A11" w:rsidRDefault="00826D01">
      <w:pPr>
        <w:ind w:left="255" w:hanging="255"/>
      </w:pPr>
      <w:r w:rsidRPr="00A23A11">
        <w:tab/>
      </w:r>
    </w:p>
    <w:p w14:paraId="37A23C3D" w14:textId="77777777" w:rsidR="00826D01" w:rsidRPr="00A23A11" w:rsidRDefault="00826D01">
      <w:pPr>
        <w:ind w:left="255" w:hanging="255"/>
        <w:rPr>
          <w:b/>
        </w:rPr>
      </w:pPr>
      <w:r w:rsidRPr="00A23A11">
        <w:rPr>
          <w:b/>
        </w:rPr>
        <w:t>5. Mitgeltende Dokumente</w:t>
      </w:r>
    </w:p>
    <w:p w14:paraId="65EDB53E" w14:textId="77777777" w:rsidR="00826D01" w:rsidRPr="00A23A11" w:rsidRDefault="00826D01">
      <w:pPr>
        <w:ind w:left="255" w:hanging="255"/>
      </w:pPr>
    </w:p>
    <w:p w14:paraId="6B4EF77E" w14:textId="77777777" w:rsidR="00826D01" w:rsidRPr="00A23A11" w:rsidRDefault="00826D01">
      <w:pPr>
        <w:ind w:left="255" w:hanging="255"/>
      </w:pPr>
      <w:r w:rsidRPr="00A23A11">
        <w:tab/>
        <w:t xml:space="preserve">FO 512.01 </w:t>
      </w:r>
      <w:r w:rsidRPr="00A23A11">
        <w:tab/>
        <w:t>Erfassung von Kundenreklamationen</w:t>
      </w:r>
    </w:p>
    <w:sectPr w:rsidR="00826D01" w:rsidRPr="00A23A11">
      <w:headerReference w:type="default" r:id="rId8"/>
      <w:footerReference w:type="default" r:id="rId9"/>
      <w:pgSz w:w="11907" w:h="16840" w:code="9"/>
      <w:pgMar w:top="2268" w:right="1134" w:bottom="1985" w:left="1418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7D777" w14:textId="77777777" w:rsidR="00447C0F" w:rsidRDefault="00447C0F">
      <w:r>
        <w:separator/>
      </w:r>
    </w:p>
  </w:endnote>
  <w:endnote w:type="continuationSeparator" w:id="0">
    <w:p w14:paraId="0882286E" w14:textId="77777777" w:rsidR="00447C0F" w:rsidRDefault="004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96" w:type="dxa"/>
      <w:tblInd w:w="19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490"/>
      <w:gridCol w:w="1162"/>
      <w:gridCol w:w="1511"/>
      <w:gridCol w:w="940"/>
      <w:gridCol w:w="1559"/>
    </w:tblGrid>
    <w:tr w:rsidR="00447C0F" w14:paraId="7142F0CA" w14:textId="77777777">
      <w:trPr>
        <w:trHeight w:hRule="exact" w:val="300"/>
      </w:trPr>
      <w:tc>
        <w:tcPr>
          <w:tcW w:w="1134" w:type="dxa"/>
        </w:tcPr>
        <w:p w14:paraId="0AC6EFDD" w14:textId="77777777" w:rsidR="00447C0F" w:rsidRDefault="003557AA">
          <w:pPr>
            <w:pStyle w:val="Fuzeile"/>
            <w:spacing w:before="40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D1911F" wp14:editId="3CB8F3D5">
                <wp:simplePos x="0" y="0"/>
                <wp:positionH relativeFrom="column">
                  <wp:posOffset>-1264285</wp:posOffset>
                </wp:positionH>
                <wp:positionV relativeFrom="paragraph">
                  <wp:posOffset>-306705</wp:posOffset>
                </wp:positionV>
                <wp:extent cx="889000" cy="694055"/>
                <wp:effectExtent l="0" t="0" r="0" b="0"/>
                <wp:wrapNone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7C0F">
            <w:rPr>
              <w:sz w:val="18"/>
            </w:rPr>
            <w:t>Erstellt am:</w:t>
          </w:r>
        </w:p>
      </w:tc>
      <w:tc>
        <w:tcPr>
          <w:tcW w:w="1490" w:type="dxa"/>
        </w:tcPr>
        <w:p w14:paraId="0CECB613" w14:textId="77777777" w:rsidR="00447C0F" w:rsidRDefault="00447C0F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 xml:space="preserve">01.04.2011 / </w:t>
          </w:r>
          <w:proofErr w:type="spellStart"/>
          <w:r>
            <w:rPr>
              <w:sz w:val="18"/>
            </w:rPr>
            <w:t>cg</w:t>
          </w:r>
          <w:proofErr w:type="spellEnd"/>
        </w:p>
      </w:tc>
      <w:tc>
        <w:tcPr>
          <w:tcW w:w="1162" w:type="dxa"/>
        </w:tcPr>
        <w:p w14:paraId="7011A0A3" w14:textId="77777777" w:rsidR="00447C0F" w:rsidRDefault="00447C0F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6F4C6DB8" w14:textId="77777777" w:rsidR="00447C0F" w:rsidRDefault="00447C0F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02.05.2011 / SL</w:t>
          </w:r>
        </w:p>
      </w:tc>
      <w:tc>
        <w:tcPr>
          <w:tcW w:w="940" w:type="dxa"/>
        </w:tcPr>
        <w:p w14:paraId="621A2A3F" w14:textId="77777777" w:rsidR="00447C0F" w:rsidRDefault="00447C0F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559" w:type="dxa"/>
        </w:tcPr>
        <w:p w14:paraId="20D39D36" w14:textId="77777777" w:rsidR="00447C0F" w:rsidRDefault="003557AA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01.06.2011</w:t>
          </w:r>
          <w:r w:rsidR="00447C0F">
            <w:rPr>
              <w:sz w:val="18"/>
            </w:rPr>
            <w:t xml:space="preserve"> / es</w:t>
          </w:r>
        </w:p>
      </w:tc>
    </w:tr>
  </w:tbl>
  <w:p w14:paraId="301C5CDC" w14:textId="77777777" w:rsidR="00447C0F" w:rsidRDefault="00447C0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99329" w14:textId="77777777" w:rsidR="00447C0F" w:rsidRDefault="00447C0F">
      <w:r>
        <w:separator/>
      </w:r>
    </w:p>
  </w:footnote>
  <w:footnote w:type="continuationSeparator" w:id="0">
    <w:p w14:paraId="17B32F7D" w14:textId="77777777" w:rsidR="00447C0F" w:rsidRDefault="00447C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2"/>
      <w:gridCol w:w="4394"/>
      <w:gridCol w:w="851"/>
      <w:gridCol w:w="567"/>
    </w:tblGrid>
    <w:tr w:rsidR="00447C0F" w14:paraId="447D450A" w14:textId="77777777">
      <w:trPr>
        <w:trHeight w:val="567"/>
      </w:trPr>
      <w:tc>
        <w:tcPr>
          <w:tcW w:w="922" w:type="dxa"/>
        </w:tcPr>
        <w:p w14:paraId="6759D622" w14:textId="77777777" w:rsidR="00447C0F" w:rsidRDefault="003557AA">
          <w:pPr>
            <w:spacing w:before="120" w:after="120"/>
            <w:jc w:val="center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0" allowOverlap="1" wp14:anchorId="2321BE82" wp14:editId="60965897">
                <wp:simplePos x="0" y="0"/>
                <wp:positionH relativeFrom="column">
                  <wp:posOffset>4494530</wp:posOffset>
                </wp:positionH>
                <wp:positionV relativeFrom="paragraph">
                  <wp:posOffset>-10795</wp:posOffset>
                </wp:positionV>
                <wp:extent cx="1605915" cy="546100"/>
                <wp:effectExtent l="0" t="0" r="0" b="12700"/>
                <wp:wrapTopAndBottom/>
                <wp:docPr id="4" name="Bild 4" descr="BBZ-G50-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BZ-G50-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91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7C0F">
            <w:rPr>
              <w:b/>
            </w:rPr>
            <w:t>VA</w:t>
          </w:r>
        </w:p>
      </w:tc>
      <w:tc>
        <w:tcPr>
          <w:tcW w:w="4394" w:type="dxa"/>
          <w:tcBorders>
            <w:bottom w:val="nil"/>
          </w:tcBorders>
        </w:tcPr>
        <w:p w14:paraId="7C78C877" w14:textId="77777777" w:rsidR="00447C0F" w:rsidRDefault="00447C0F" w:rsidP="00A23A11">
          <w:pPr>
            <w:spacing w:before="120"/>
            <w:jc w:val="center"/>
            <w:rPr>
              <w:sz w:val="18"/>
            </w:rPr>
          </w:pPr>
          <w:r>
            <w:rPr>
              <w:sz w:val="18"/>
            </w:rPr>
            <w:t xml:space="preserve">Kontinuierliche Weiterentwicklung / </w:t>
          </w:r>
        </w:p>
        <w:p w14:paraId="40AF6F92" w14:textId="77777777" w:rsidR="00447C0F" w:rsidRDefault="00447C0F" w:rsidP="00A23A11">
          <w:pPr>
            <w:spacing w:after="120"/>
            <w:jc w:val="center"/>
            <w:rPr>
              <w:sz w:val="18"/>
            </w:rPr>
          </w:pPr>
          <w:r>
            <w:rPr>
              <w:sz w:val="18"/>
            </w:rPr>
            <w:t>Beurteilung der Schulqualität / Bearbeitung von Ku</w:t>
          </w:r>
          <w:r>
            <w:rPr>
              <w:sz w:val="18"/>
            </w:rPr>
            <w:t>n</w:t>
          </w:r>
          <w:r>
            <w:rPr>
              <w:sz w:val="18"/>
            </w:rPr>
            <w:t>denreklamationen</w:t>
          </w:r>
        </w:p>
      </w:tc>
      <w:tc>
        <w:tcPr>
          <w:tcW w:w="851" w:type="dxa"/>
          <w:tcBorders>
            <w:bottom w:val="nil"/>
            <w:right w:val="nil"/>
          </w:tcBorders>
        </w:tcPr>
        <w:p w14:paraId="25581513" w14:textId="77777777" w:rsidR="00447C0F" w:rsidRDefault="00447C0F">
          <w:pPr>
            <w:spacing w:before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567" w:type="dxa"/>
          <w:tcBorders>
            <w:left w:val="nil"/>
            <w:bottom w:val="nil"/>
          </w:tcBorders>
        </w:tcPr>
        <w:p w14:paraId="3F2D35FF" w14:textId="77777777" w:rsidR="00447C0F" w:rsidRDefault="00447C0F">
          <w:pPr>
            <w:spacing w:before="120"/>
            <w:jc w:val="center"/>
            <w:rPr>
              <w:sz w:val="18"/>
            </w:rPr>
          </w:pP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2C21E8"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NUMPAGES </w:instrText>
          </w:r>
          <w:r>
            <w:rPr>
              <w:rStyle w:val="Seitenzahl"/>
              <w:sz w:val="18"/>
            </w:rPr>
            <w:fldChar w:fldCharType="separate"/>
          </w:r>
          <w:r w:rsidR="002C21E8"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</w:p>
      </w:tc>
    </w:tr>
    <w:tr w:rsidR="00447C0F" w14:paraId="35D2987B" w14:textId="77777777">
      <w:trPr>
        <w:cantSplit/>
        <w:trHeight w:hRule="exact" w:val="480"/>
      </w:trPr>
      <w:tc>
        <w:tcPr>
          <w:tcW w:w="922" w:type="dxa"/>
        </w:tcPr>
        <w:p w14:paraId="14CE5C77" w14:textId="77777777" w:rsidR="00447C0F" w:rsidRDefault="00447C0F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5.1.2.01</w:t>
          </w:r>
        </w:p>
      </w:tc>
      <w:tc>
        <w:tcPr>
          <w:tcW w:w="5812" w:type="dxa"/>
          <w:gridSpan w:val="3"/>
          <w:tcBorders>
            <w:top w:val="single" w:sz="4" w:space="0" w:color="auto"/>
          </w:tcBorders>
        </w:tcPr>
        <w:p w14:paraId="4BBDEDD0" w14:textId="77777777" w:rsidR="00447C0F" w:rsidRDefault="00447C0F">
          <w:pPr>
            <w:pStyle w:val="berschrift1"/>
          </w:pPr>
          <w:r>
            <w:t>Kundenreklamationen</w:t>
          </w:r>
        </w:p>
        <w:p w14:paraId="50592153" w14:textId="77777777" w:rsidR="00447C0F" w:rsidRDefault="00447C0F">
          <w:pPr>
            <w:spacing w:before="120"/>
            <w:rPr>
              <w:sz w:val="18"/>
            </w:rPr>
          </w:pPr>
          <w:r>
            <w:rPr>
              <w:sz w:val="18"/>
            </w:rPr>
            <w:t>Version:</w:t>
          </w:r>
        </w:p>
        <w:p w14:paraId="0660420D" w14:textId="77777777" w:rsidR="00447C0F" w:rsidRDefault="00447C0F">
          <w:pPr>
            <w:spacing w:before="120"/>
            <w:jc w:val="center"/>
            <w:rPr>
              <w:sz w:val="18"/>
            </w:rPr>
          </w:pPr>
          <w:r>
            <w:rPr>
              <w:sz w:val="18"/>
            </w:rPr>
            <w:t>01</w:t>
          </w:r>
        </w:p>
      </w:tc>
    </w:tr>
  </w:tbl>
  <w:p w14:paraId="6B308384" w14:textId="77777777" w:rsidR="00447C0F" w:rsidRDefault="00447C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B92"/>
    <w:multiLevelType w:val="singleLevel"/>
    <w:tmpl w:val="65AC0698"/>
    <w:lvl w:ilvl="0">
      <w:start w:val="5"/>
      <w:numFmt w:val="bullet"/>
      <w:lvlText w:val=""/>
      <w:lvlJc w:val="left"/>
      <w:pPr>
        <w:tabs>
          <w:tab w:val="num" w:pos="615"/>
        </w:tabs>
        <w:ind w:left="255" w:firstLine="0"/>
      </w:pPr>
      <w:rPr>
        <w:rFonts w:ascii="Wingdings" w:hAnsi="Wingdings" w:hint="default"/>
        <w:sz w:val="16"/>
      </w:rPr>
    </w:lvl>
  </w:abstractNum>
  <w:abstractNum w:abstractNumId="1">
    <w:nsid w:val="05B80C1F"/>
    <w:multiLevelType w:val="singleLevel"/>
    <w:tmpl w:val="E26875B4"/>
    <w:lvl w:ilvl="0">
      <w:start w:val="4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</w:abstractNum>
  <w:abstractNum w:abstractNumId="2">
    <w:nsid w:val="0E5B7E1E"/>
    <w:multiLevelType w:val="singleLevel"/>
    <w:tmpl w:val="8370DB84"/>
    <w:lvl w:ilvl="0"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</w:abstractNum>
  <w:abstractNum w:abstractNumId="3">
    <w:nsid w:val="24396651"/>
    <w:multiLevelType w:val="singleLevel"/>
    <w:tmpl w:val="E26875B4"/>
    <w:lvl w:ilvl="0"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4">
    <w:nsid w:val="25723E85"/>
    <w:multiLevelType w:val="singleLevel"/>
    <w:tmpl w:val="8370DB84"/>
    <w:lvl w:ilvl="0"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</w:abstractNum>
  <w:abstractNum w:abstractNumId="5">
    <w:nsid w:val="30DD38C7"/>
    <w:multiLevelType w:val="singleLevel"/>
    <w:tmpl w:val="8370DB84"/>
    <w:lvl w:ilvl="0"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</w:abstractNum>
  <w:abstractNum w:abstractNumId="6">
    <w:nsid w:val="4A0A15BE"/>
    <w:multiLevelType w:val="singleLevel"/>
    <w:tmpl w:val="8370DB84"/>
    <w:lvl w:ilvl="0"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</w:abstractNum>
  <w:abstractNum w:abstractNumId="7">
    <w:nsid w:val="622E410C"/>
    <w:multiLevelType w:val="singleLevel"/>
    <w:tmpl w:val="631205D2"/>
    <w:lvl w:ilvl="0">
      <w:start w:val="4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</w:abstractNum>
  <w:abstractNum w:abstractNumId="8">
    <w:nsid w:val="636850C2"/>
    <w:multiLevelType w:val="singleLevel"/>
    <w:tmpl w:val="E26875B4"/>
    <w:lvl w:ilvl="0">
      <w:start w:val="4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</w:abstractNum>
  <w:abstractNum w:abstractNumId="9">
    <w:nsid w:val="765F7BA4"/>
    <w:multiLevelType w:val="singleLevel"/>
    <w:tmpl w:val="2C00430E"/>
    <w:lvl w:ilvl="0">
      <w:start w:val="4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826D01"/>
    <w:rsid w:val="002C21E8"/>
    <w:rsid w:val="003557AA"/>
    <w:rsid w:val="003A5A60"/>
    <w:rsid w:val="00447C0F"/>
    <w:rsid w:val="00466F69"/>
    <w:rsid w:val="006F3D5D"/>
    <w:rsid w:val="00772FC4"/>
    <w:rsid w:val="00826D01"/>
    <w:rsid w:val="00A23A11"/>
    <w:rsid w:val="00A40A38"/>
    <w:rsid w:val="00AC4F34"/>
    <w:rsid w:val="00AD7F05"/>
    <w:rsid w:val="00AF3F9E"/>
    <w:rsid w:val="00BD0E72"/>
    <w:rsid w:val="00C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9CD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jc w:val="both"/>
      <w:outlineLvl w:val="1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  <w:tab w:val="left" w:leader="dot" w:pos="3969"/>
        <w:tab w:val="left" w:pos="5103"/>
        <w:tab w:val="left" w:pos="6237"/>
        <w:tab w:val="left" w:leader="dot" w:pos="8505"/>
      </w:tabs>
      <w:outlineLvl w:val="3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tabs>
        <w:tab w:val="left" w:pos="4536"/>
        <w:tab w:val="left" w:pos="6521"/>
        <w:tab w:val="left" w:leader="dot" w:pos="9498"/>
      </w:tabs>
    </w:pPr>
  </w:style>
  <w:style w:type="paragraph" w:styleId="Sprechblasentext">
    <w:name w:val="Balloon Text"/>
    <w:basedOn w:val="Standard"/>
    <w:semiHidden/>
    <w:rsid w:val="00A4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jc w:val="both"/>
      <w:outlineLvl w:val="1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  <w:tab w:val="left" w:leader="dot" w:pos="3969"/>
        <w:tab w:val="left" w:pos="5103"/>
        <w:tab w:val="left" w:pos="6237"/>
        <w:tab w:val="left" w:leader="dot" w:pos="8505"/>
      </w:tabs>
      <w:outlineLvl w:val="3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tabs>
        <w:tab w:val="left" w:pos="4536"/>
        <w:tab w:val="left" w:pos="6521"/>
        <w:tab w:val="left" w:leader="dot" w:pos="9498"/>
      </w:tabs>
    </w:pPr>
  </w:style>
  <w:style w:type="paragraph" w:styleId="Sprechblasentext">
    <w:name w:val="Balloon Text"/>
    <w:basedOn w:val="Standard"/>
    <w:semiHidden/>
    <w:rsid w:val="00A4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9" ma:contentTypeDescription="Ein neues Dokument erstellen." ma:contentTypeScope="" ma:versionID="bdae120af88a241822641f2865a2a5fb">
  <xsd:schema xmlns:xsd="http://www.w3.org/2001/XMLSchema" xmlns:xs="http://www.w3.org/2001/XMLSchema" xmlns:p="http://schemas.microsoft.com/office/2006/metadata/properties" xmlns:ns2="9f1e4b7e-62b9-4ea8-8a59-b53c73f5b045" targetNamespace="http://schemas.microsoft.com/office/2006/metadata/properties" ma:root="true" ma:fieldsID="3ad36be28fe053323eda95572cdd69d8" ns2:_="">
    <xsd:import namespace="9f1e4b7e-62b9-4ea8-8a59-b53c73f5b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b7e-62b9-4ea8-8a59-b53c73f5b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72661-7E3A-405F-8029-D76C8FB9C235}"/>
</file>

<file path=customXml/itemProps2.xml><?xml version="1.0" encoding="utf-8"?>
<ds:datastoreItem xmlns:ds="http://schemas.openxmlformats.org/officeDocument/2006/customXml" ds:itemID="{4AFF2783-7C7D-44CB-A8A1-43CEA79F349F}"/>
</file>

<file path=customXml/itemProps3.xml><?xml version="1.0" encoding="utf-8"?>
<ds:datastoreItem xmlns:ds="http://schemas.openxmlformats.org/officeDocument/2006/customXml" ds:itemID="{DD3DECF1-095B-4892-A26C-D3EB6F04E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Gründen der Textverständlichkeit und der Lesbarkeit wird grundsätzlich die männliche Schreibweise angewendet</vt:lpstr>
    </vt:vector>
  </TitlesOfParts>
  <Company>BBZ  Schaffhausen</Company>
  <LinksUpToDate>false</LinksUpToDate>
  <CharactersWithSpaces>1257</CharactersWithSpaces>
  <SharedDoc>false</SharedDoc>
  <HLinks>
    <vt:vector size="12" baseType="variant">
      <vt:variant>
        <vt:i4>6750284</vt:i4>
      </vt:variant>
      <vt:variant>
        <vt:i4>-1</vt:i4>
      </vt:variant>
      <vt:variant>
        <vt:i4>2052</vt:i4>
      </vt:variant>
      <vt:variant>
        <vt:i4>1</vt:i4>
      </vt:variant>
      <vt:variant>
        <vt:lpwstr>BBZ-G50-300</vt:lpwstr>
      </vt:variant>
      <vt:variant>
        <vt:lpwstr/>
      </vt:variant>
      <vt:variant>
        <vt:i4>7405654</vt:i4>
      </vt:variant>
      <vt:variant>
        <vt:i4>-1</vt:i4>
      </vt:variant>
      <vt:variant>
        <vt:i4>2056</vt:i4>
      </vt:variant>
      <vt:variant>
        <vt:i4>1</vt:i4>
      </vt:variant>
      <vt:variant>
        <vt:lpwstr>ISO-G26-100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Gründen der Textverständlichkeit und der Lesbarkeit wird grundsätzlich die männliche Schreibweise angewendet</dc:title>
  <dc:subject/>
  <dc:creator>Philipp Streit</dc:creator>
  <cp:keywords/>
  <dc:description/>
  <cp:lastModifiedBy>Christian Gottschalk</cp:lastModifiedBy>
  <cp:revision>4</cp:revision>
  <cp:lastPrinted>2011-04-01T09:20:00Z</cp:lastPrinted>
  <dcterms:created xsi:type="dcterms:W3CDTF">2011-04-01T08:15:00Z</dcterms:created>
  <dcterms:modified xsi:type="dcterms:W3CDTF">2011-04-01T09:20:00Z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1016100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